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603767" w:rsidRPr="00603767" w:rsidP="00603767" w14:paraId="121AAF2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Institui no Município de Sumaré a Campanha Municipal “NOVEMBRO AZUL PET”, destinada à conscientização, prevenção e diagnóstico precoce das doenças da próstata e de outras doenças relacionadas à saúde reprodutiva dos animais domésticos, e dá outras providências.</w:t>
      </w:r>
    </w:p>
    <w:p w:rsidR="00603767" w:rsidRPr="00603767" w:rsidP="00603767" w14:paraId="1785C52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1º</w:t>
      </w:r>
    </w:p>
    <w:p w:rsidR="00603767" w:rsidRPr="00603767" w:rsidP="00603767" w14:paraId="01E88D4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Fica instituída, no Município de Sumaré, a Campanha Municipal “</w:t>
      </w:r>
      <w:r w:rsidRPr="00603767">
        <w:rPr>
          <w:rFonts w:cstheme="minorHAnsi"/>
          <w:sz w:val="24"/>
          <w:szCs w:val="24"/>
        </w:rPr>
        <w:t>Novembro</w:t>
      </w:r>
      <w:r w:rsidRPr="00603767">
        <w:rPr>
          <w:rFonts w:cstheme="minorHAnsi"/>
          <w:sz w:val="24"/>
          <w:szCs w:val="24"/>
        </w:rPr>
        <w:t xml:space="preserve"> Azul Pet”, a ser realizada anualmente durante o mês de novembro, passando a integrar o Calendário Oficial de Eventos do Município.</w:t>
      </w:r>
    </w:p>
    <w:p w:rsidR="00603767" w:rsidRPr="00603767" w:rsidP="00603767" w14:paraId="5181CF0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2º</w:t>
      </w:r>
    </w:p>
    <w:p w:rsidR="00603767" w:rsidRPr="00603767" w:rsidP="00603767" w14:paraId="7BEF929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 Campanha “</w:t>
      </w:r>
      <w:r w:rsidRPr="00603767">
        <w:rPr>
          <w:rFonts w:cstheme="minorHAnsi"/>
          <w:sz w:val="24"/>
          <w:szCs w:val="24"/>
        </w:rPr>
        <w:t>Novembro</w:t>
      </w:r>
      <w:r w:rsidRPr="00603767">
        <w:rPr>
          <w:rFonts w:cstheme="minorHAnsi"/>
          <w:sz w:val="24"/>
          <w:szCs w:val="24"/>
        </w:rPr>
        <w:t xml:space="preserve"> Azul Pet” terá como objetivos:</w:t>
      </w:r>
    </w:p>
    <w:p w:rsidR="00603767" w:rsidRPr="00603767" w:rsidP="00603767" w14:paraId="30D775E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 – </w:t>
      </w:r>
      <w:r w:rsidRPr="00603767">
        <w:rPr>
          <w:rFonts w:cstheme="minorHAnsi"/>
          <w:sz w:val="24"/>
          <w:szCs w:val="24"/>
        </w:rPr>
        <w:t>conscientizar</w:t>
      </w:r>
      <w:r w:rsidRPr="00603767">
        <w:rPr>
          <w:rFonts w:cstheme="minorHAnsi"/>
          <w:sz w:val="24"/>
          <w:szCs w:val="24"/>
        </w:rPr>
        <w:t xml:space="preserve"> a população sobre as doenças que podem acometer a próstata dos animais domésticos;</w:t>
      </w:r>
    </w:p>
    <w:p w:rsidR="00603767" w:rsidRPr="00603767" w:rsidP="00603767" w14:paraId="54D42BF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II – </w:t>
      </w:r>
      <w:r w:rsidRPr="00603767">
        <w:rPr>
          <w:rFonts w:cstheme="minorHAnsi"/>
          <w:sz w:val="24"/>
          <w:szCs w:val="24"/>
        </w:rPr>
        <w:t>incentivar</w:t>
      </w:r>
      <w:r w:rsidRPr="00603767">
        <w:rPr>
          <w:rFonts w:cstheme="minorHAnsi"/>
          <w:sz w:val="24"/>
          <w:szCs w:val="24"/>
        </w:rPr>
        <w:t xml:space="preserve"> a prevenção e o diagnóstico precoce;</w:t>
      </w:r>
    </w:p>
    <w:p w:rsidR="00603767" w:rsidRPr="00603767" w:rsidP="00603767" w14:paraId="6AA769E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III – orientar os tutores sobre a importância do acompanhamento veterinário periódico;</w:t>
      </w:r>
    </w:p>
    <w:p w:rsidR="00603767" w:rsidRPr="00603767" w:rsidP="00603767" w14:paraId="3396FEE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IV – </w:t>
      </w:r>
      <w:r w:rsidRPr="00603767">
        <w:rPr>
          <w:rFonts w:cstheme="minorHAnsi"/>
          <w:sz w:val="24"/>
          <w:szCs w:val="24"/>
        </w:rPr>
        <w:t>divulgar</w:t>
      </w:r>
      <w:r w:rsidRPr="00603767">
        <w:rPr>
          <w:rFonts w:cstheme="minorHAnsi"/>
          <w:sz w:val="24"/>
          <w:szCs w:val="24"/>
        </w:rPr>
        <w:t xml:space="preserve"> informações sobre sinais e sintomas relacionados às doenças prostáticas;</w:t>
      </w:r>
    </w:p>
    <w:p w:rsidR="00603767" w:rsidRPr="00603767" w:rsidP="00603767" w14:paraId="42BE26B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 – </w:t>
      </w:r>
      <w:r w:rsidRPr="00603767">
        <w:rPr>
          <w:rFonts w:cstheme="minorHAnsi"/>
          <w:sz w:val="24"/>
          <w:szCs w:val="24"/>
        </w:rPr>
        <w:t>incentivar</w:t>
      </w:r>
      <w:r w:rsidRPr="00603767">
        <w:rPr>
          <w:rFonts w:cstheme="minorHAnsi"/>
          <w:sz w:val="24"/>
          <w:szCs w:val="24"/>
        </w:rPr>
        <w:t xml:space="preserve"> a realização de exames veterinários preventivos;</w:t>
      </w:r>
    </w:p>
    <w:p w:rsidR="00603767" w:rsidRPr="00603767" w:rsidP="00603767" w14:paraId="13E0B7F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VI – </w:t>
      </w:r>
      <w:r w:rsidRPr="00603767">
        <w:rPr>
          <w:rFonts w:cstheme="minorHAnsi"/>
          <w:sz w:val="24"/>
          <w:szCs w:val="24"/>
        </w:rPr>
        <w:t>conscientizar</w:t>
      </w:r>
      <w:r w:rsidRPr="00603767">
        <w:rPr>
          <w:rFonts w:cstheme="minorHAnsi"/>
          <w:sz w:val="24"/>
          <w:szCs w:val="24"/>
        </w:rPr>
        <w:t xml:space="preserve"> sobre a importância da castração responsável, observadas as orientações médico-veterinárias;</w:t>
      </w:r>
    </w:p>
    <w:p w:rsidR="00603767" w:rsidRPr="00603767" w:rsidP="00603767" w14:paraId="2EFE450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 – divulgar os serviços públicos e privados de atendimento veterinário disponíveis no Município;</w:t>
      </w:r>
    </w:p>
    <w:p w:rsidR="00603767" w:rsidRPr="00603767" w:rsidP="00603767" w14:paraId="6BAA6C7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VIII – promover a guarda responsável;</w:t>
      </w:r>
    </w:p>
    <w:p w:rsidR="00603767" w:rsidRPr="00603767" w:rsidP="00603767" w14:paraId="040FEC0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IX – </w:t>
      </w:r>
      <w:r w:rsidRPr="00603767">
        <w:rPr>
          <w:rFonts w:cstheme="minorHAnsi"/>
          <w:sz w:val="24"/>
          <w:szCs w:val="24"/>
        </w:rPr>
        <w:t>estimular</w:t>
      </w:r>
      <w:r w:rsidRPr="00603767">
        <w:rPr>
          <w:rFonts w:cstheme="minorHAnsi"/>
          <w:sz w:val="24"/>
          <w:szCs w:val="24"/>
        </w:rPr>
        <w:t xml:space="preserve"> os cuidados preventivos com a saúde dos animais domésticos.</w:t>
      </w:r>
    </w:p>
    <w:p w:rsidR="00603767" w:rsidRPr="00603767" w:rsidP="00603767" w14:paraId="71DF418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3º</w:t>
      </w:r>
    </w:p>
    <w:p w:rsidR="00603767" w:rsidRPr="00603767" w:rsidP="00603767" w14:paraId="1CE1C89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Durante o mês de novembro poderão ser realizadas ações educativas e informativas, incluindo:</w:t>
      </w:r>
    </w:p>
    <w:p w:rsidR="00603767" w:rsidRPr="00603767" w:rsidP="00603767" w14:paraId="1CD8F5B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 – </w:t>
      </w:r>
      <w:r w:rsidRPr="00603767">
        <w:rPr>
          <w:rFonts w:cstheme="minorHAnsi"/>
          <w:sz w:val="24"/>
          <w:szCs w:val="24"/>
        </w:rPr>
        <w:t>palestras</w:t>
      </w:r>
      <w:r w:rsidRPr="00603767">
        <w:rPr>
          <w:rFonts w:cstheme="minorHAnsi"/>
          <w:sz w:val="24"/>
          <w:szCs w:val="24"/>
        </w:rPr>
        <w:t>;</w:t>
      </w:r>
    </w:p>
    <w:p w:rsidR="00603767" w:rsidRPr="00603767" w:rsidP="00603767" w14:paraId="4A5825E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II – </w:t>
      </w:r>
      <w:r w:rsidRPr="00603767">
        <w:rPr>
          <w:rFonts w:cstheme="minorHAnsi"/>
          <w:sz w:val="24"/>
          <w:szCs w:val="24"/>
        </w:rPr>
        <w:t>campanhas</w:t>
      </w:r>
      <w:r w:rsidRPr="00603767">
        <w:rPr>
          <w:rFonts w:cstheme="minorHAnsi"/>
          <w:sz w:val="24"/>
          <w:szCs w:val="24"/>
        </w:rPr>
        <w:t xml:space="preserve"> de conscientização;</w:t>
      </w:r>
    </w:p>
    <w:p w:rsidR="00603767" w:rsidRPr="00603767" w:rsidP="00603767" w14:paraId="32B4063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III – distribuição de materiais informativos;</w:t>
      </w:r>
    </w:p>
    <w:p w:rsidR="00603767" w:rsidRPr="00603767" w:rsidP="00603767" w14:paraId="3F5FFF6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IV – </w:t>
      </w:r>
      <w:r w:rsidRPr="00603767">
        <w:rPr>
          <w:rFonts w:cstheme="minorHAnsi"/>
          <w:sz w:val="24"/>
          <w:szCs w:val="24"/>
        </w:rPr>
        <w:t>divulgação</w:t>
      </w:r>
      <w:r w:rsidRPr="00603767">
        <w:rPr>
          <w:rFonts w:cstheme="minorHAnsi"/>
          <w:sz w:val="24"/>
          <w:szCs w:val="24"/>
        </w:rPr>
        <w:t xml:space="preserve"> nas redes sociais e canais oficiais do Município;</w:t>
      </w:r>
    </w:p>
    <w:p w:rsidR="00603767" w:rsidP="00603767" w14:paraId="115E28A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03767" w:rsidRPr="00603767" w:rsidP="00603767" w14:paraId="60D67A9E" w14:textId="41450F06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 – </w:t>
      </w:r>
      <w:r w:rsidRPr="00603767">
        <w:rPr>
          <w:rFonts w:cstheme="minorHAnsi"/>
          <w:sz w:val="24"/>
          <w:szCs w:val="24"/>
        </w:rPr>
        <w:t>ações</w:t>
      </w:r>
      <w:r w:rsidRPr="00603767">
        <w:rPr>
          <w:rFonts w:cstheme="minorHAnsi"/>
          <w:sz w:val="24"/>
          <w:szCs w:val="24"/>
        </w:rPr>
        <w:t xml:space="preserve"> de orientação veterinária;</w:t>
      </w:r>
    </w:p>
    <w:p w:rsidR="00603767" w:rsidRPr="00603767" w:rsidP="00603767" w14:paraId="1F2AFBE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VI – </w:t>
      </w:r>
      <w:r w:rsidRPr="00603767">
        <w:rPr>
          <w:rFonts w:cstheme="minorHAnsi"/>
          <w:sz w:val="24"/>
          <w:szCs w:val="24"/>
        </w:rPr>
        <w:t>divulgação</w:t>
      </w:r>
      <w:r w:rsidRPr="00603767">
        <w:rPr>
          <w:rFonts w:cstheme="minorHAnsi"/>
          <w:sz w:val="24"/>
          <w:szCs w:val="24"/>
        </w:rPr>
        <w:t xml:space="preserve"> de exames preventivos;</w:t>
      </w:r>
    </w:p>
    <w:p w:rsidR="00603767" w:rsidRPr="00603767" w:rsidP="00603767" w14:paraId="4F0FAEF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 – orientação sobre sinais de alerta;</w:t>
      </w:r>
    </w:p>
    <w:p w:rsidR="00603767" w:rsidRPr="00603767" w:rsidP="00603767" w14:paraId="27B7AA2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VIII – ações de incentivo à castração responsável;</w:t>
      </w:r>
    </w:p>
    <w:p w:rsidR="00603767" w:rsidRPr="00603767" w:rsidP="00603767" w14:paraId="4C072F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IX – </w:t>
      </w:r>
      <w:r w:rsidRPr="00603767">
        <w:rPr>
          <w:rFonts w:cstheme="minorHAnsi"/>
          <w:sz w:val="24"/>
          <w:szCs w:val="24"/>
        </w:rPr>
        <w:t>divulgação</w:t>
      </w:r>
      <w:r w:rsidRPr="00603767">
        <w:rPr>
          <w:rFonts w:cstheme="minorHAnsi"/>
          <w:sz w:val="24"/>
          <w:szCs w:val="24"/>
        </w:rPr>
        <w:t xml:space="preserve"> de serviços veterinários disponíveis à população;</w:t>
      </w:r>
    </w:p>
    <w:p w:rsidR="00603767" w:rsidRPr="00603767" w:rsidP="00603767" w14:paraId="4ABCB85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X – </w:t>
      </w:r>
      <w:r w:rsidRPr="00603767">
        <w:rPr>
          <w:rFonts w:cstheme="minorHAnsi"/>
          <w:sz w:val="24"/>
          <w:szCs w:val="24"/>
        </w:rPr>
        <w:t>outras</w:t>
      </w:r>
      <w:r w:rsidRPr="00603767">
        <w:rPr>
          <w:rFonts w:cstheme="minorHAnsi"/>
          <w:sz w:val="24"/>
          <w:szCs w:val="24"/>
        </w:rPr>
        <w:t xml:space="preserve"> atividades relacionadas à prevenção das doenças da próstata e à saúde dos animais.</w:t>
      </w:r>
    </w:p>
    <w:p w:rsidR="00603767" w:rsidRPr="00603767" w:rsidP="00603767" w14:paraId="44F8E029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4º</w:t>
      </w:r>
    </w:p>
    <w:p w:rsidR="00603767" w:rsidRPr="00603767" w:rsidP="00603767" w14:paraId="1ABC56B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As ações da Campanha poderão ser desenvolvidas em parceria com:</w:t>
      </w:r>
    </w:p>
    <w:p w:rsidR="00603767" w:rsidRPr="00603767" w:rsidP="00603767" w14:paraId="465791C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 – </w:t>
      </w:r>
      <w:r w:rsidRPr="00603767">
        <w:rPr>
          <w:rFonts w:cstheme="minorHAnsi"/>
          <w:sz w:val="24"/>
          <w:szCs w:val="24"/>
        </w:rPr>
        <w:t>clínicas</w:t>
      </w:r>
      <w:r w:rsidRPr="00603767">
        <w:rPr>
          <w:rFonts w:cstheme="minorHAnsi"/>
          <w:sz w:val="24"/>
          <w:szCs w:val="24"/>
        </w:rPr>
        <w:t xml:space="preserve"> e hospitais veterinários;</w:t>
      </w:r>
    </w:p>
    <w:p w:rsidR="00603767" w:rsidRPr="00603767" w:rsidP="00603767" w14:paraId="2881782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II – </w:t>
      </w:r>
      <w:r w:rsidRPr="00603767">
        <w:rPr>
          <w:rFonts w:cstheme="minorHAnsi"/>
          <w:sz w:val="24"/>
          <w:szCs w:val="24"/>
        </w:rPr>
        <w:t>médicos-veterinários</w:t>
      </w:r>
      <w:r w:rsidRPr="00603767">
        <w:rPr>
          <w:rFonts w:cstheme="minorHAnsi"/>
          <w:sz w:val="24"/>
          <w:szCs w:val="24"/>
        </w:rPr>
        <w:t>;</w:t>
      </w:r>
    </w:p>
    <w:p w:rsidR="00603767" w:rsidRPr="00603767" w:rsidP="00603767" w14:paraId="09EC6F9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III – universidades;</w:t>
      </w:r>
    </w:p>
    <w:p w:rsidR="00603767" w:rsidRPr="00603767" w:rsidP="00603767" w14:paraId="4E8145B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IV – </w:t>
      </w:r>
      <w:r w:rsidRPr="00603767">
        <w:rPr>
          <w:rFonts w:cstheme="minorHAnsi"/>
          <w:sz w:val="24"/>
          <w:szCs w:val="24"/>
        </w:rPr>
        <w:t>organizações</w:t>
      </w:r>
      <w:r w:rsidRPr="00603767">
        <w:rPr>
          <w:rFonts w:cstheme="minorHAnsi"/>
          <w:sz w:val="24"/>
          <w:szCs w:val="24"/>
        </w:rPr>
        <w:t xml:space="preserve"> da sociedade civil;</w:t>
      </w:r>
    </w:p>
    <w:p w:rsidR="00603767" w:rsidRPr="00603767" w:rsidP="00603767" w14:paraId="505BC21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 – </w:t>
      </w:r>
      <w:r w:rsidRPr="00603767">
        <w:rPr>
          <w:rFonts w:cstheme="minorHAnsi"/>
          <w:sz w:val="24"/>
          <w:szCs w:val="24"/>
        </w:rPr>
        <w:t>associações</w:t>
      </w:r>
      <w:r w:rsidRPr="00603767">
        <w:rPr>
          <w:rFonts w:cstheme="minorHAnsi"/>
          <w:sz w:val="24"/>
          <w:szCs w:val="24"/>
        </w:rPr>
        <w:t xml:space="preserve"> de proteção animal;</w:t>
      </w:r>
    </w:p>
    <w:p w:rsidR="00603767" w:rsidRPr="00603767" w:rsidP="00603767" w14:paraId="6B30B81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VI – </w:t>
      </w:r>
      <w:r w:rsidRPr="00603767">
        <w:rPr>
          <w:rFonts w:cstheme="minorHAnsi"/>
          <w:sz w:val="24"/>
          <w:szCs w:val="24"/>
        </w:rPr>
        <w:t>protetores</w:t>
      </w:r>
      <w:r w:rsidRPr="00603767">
        <w:rPr>
          <w:rFonts w:cstheme="minorHAnsi"/>
          <w:sz w:val="24"/>
          <w:szCs w:val="24"/>
        </w:rPr>
        <w:t xml:space="preserve"> independentes;</w:t>
      </w:r>
    </w:p>
    <w:p w:rsidR="00603767" w:rsidRPr="00603767" w:rsidP="00603767" w14:paraId="4712B00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 – empresas do setor pet;</w:t>
      </w:r>
    </w:p>
    <w:p w:rsidR="00603767" w:rsidRPr="00603767" w:rsidP="00603767" w14:paraId="32F8EC5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VIII – estabelecimentos comerciais;</w:t>
      </w:r>
    </w:p>
    <w:p w:rsidR="00603767" w:rsidRPr="00603767" w:rsidP="00603767" w14:paraId="12909F7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IX – </w:t>
      </w:r>
      <w:r w:rsidRPr="00603767">
        <w:rPr>
          <w:rFonts w:cstheme="minorHAnsi"/>
          <w:sz w:val="24"/>
          <w:szCs w:val="24"/>
        </w:rPr>
        <w:t>demais</w:t>
      </w:r>
      <w:r w:rsidRPr="00603767">
        <w:rPr>
          <w:rFonts w:cstheme="minorHAnsi"/>
          <w:sz w:val="24"/>
          <w:szCs w:val="24"/>
        </w:rPr>
        <w:t xml:space="preserve"> entidades interessadas.</w:t>
      </w:r>
    </w:p>
    <w:p w:rsidR="00603767" w:rsidRPr="00603767" w:rsidP="00603767" w14:paraId="5142D02E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5º</w:t>
      </w:r>
    </w:p>
    <w:p w:rsidR="00603767" w:rsidRPr="00603767" w:rsidP="00603767" w14:paraId="0B394BC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 Campanha poderá promover orientação especial às famílias em situação de vulnerabilidade socioeconômica, com divulgação dos serviços públicos ou subsidiados de atendimento veterinário disponíveis no Município.</w:t>
      </w:r>
    </w:p>
    <w:p w:rsidR="00603767" w:rsidRPr="00603767" w:rsidP="00603767" w14:paraId="301CEDAE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6º</w:t>
      </w:r>
    </w:p>
    <w:p w:rsidR="00603767" w:rsidRPr="00603767" w:rsidP="00603767" w14:paraId="60D704A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O Município poderá divulgar informações educativas relacionadas a:</w:t>
      </w:r>
    </w:p>
    <w:p w:rsidR="00603767" w:rsidRPr="00603767" w:rsidP="00603767" w14:paraId="33D954D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 – </w:t>
      </w:r>
      <w:r w:rsidRPr="00603767">
        <w:rPr>
          <w:rFonts w:cstheme="minorHAnsi"/>
          <w:sz w:val="24"/>
          <w:szCs w:val="24"/>
        </w:rPr>
        <w:t>doenças</w:t>
      </w:r>
      <w:r w:rsidRPr="00603767">
        <w:rPr>
          <w:rFonts w:cstheme="minorHAnsi"/>
          <w:sz w:val="24"/>
          <w:szCs w:val="24"/>
        </w:rPr>
        <w:t xml:space="preserve"> da próstata;</w:t>
      </w:r>
    </w:p>
    <w:p w:rsidR="00603767" w:rsidRPr="00603767" w:rsidP="00603767" w14:paraId="33990A2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II – sinais e sintomas de alerta;</w:t>
      </w:r>
    </w:p>
    <w:p w:rsidR="00603767" w:rsidRPr="00603767" w:rsidP="00603767" w14:paraId="11278E0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III – importância do diagnóstico precoce;</w:t>
      </w:r>
    </w:p>
    <w:p w:rsidR="00603767" w:rsidRPr="00603767" w:rsidP="00603767" w14:paraId="357F7E4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IV – </w:t>
      </w:r>
      <w:r w:rsidRPr="00603767">
        <w:rPr>
          <w:rFonts w:cstheme="minorHAnsi"/>
          <w:sz w:val="24"/>
          <w:szCs w:val="24"/>
        </w:rPr>
        <w:t>exames</w:t>
      </w:r>
      <w:r w:rsidRPr="00603767">
        <w:rPr>
          <w:rFonts w:cstheme="minorHAnsi"/>
          <w:sz w:val="24"/>
          <w:szCs w:val="24"/>
        </w:rPr>
        <w:t xml:space="preserve"> veterinários;</w:t>
      </w:r>
    </w:p>
    <w:p w:rsidR="00603767" w:rsidRPr="00603767" w:rsidP="00603767" w14:paraId="771D23D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 – </w:t>
      </w:r>
      <w:r w:rsidRPr="00603767">
        <w:rPr>
          <w:rFonts w:cstheme="minorHAnsi"/>
          <w:sz w:val="24"/>
          <w:szCs w:val="24"/>
        </w:rPr>
        <w:t>castração</w:t>
      </w:r>
      <w:r w:rsidRPr="00603767">
        <w:rPr>
          <w:rFonts w:cstheme="minorHAnsi"/>
          <w:sz w:val="24"/>
          <w:szCs w:val="24"/>
        </w:rPr>
        <w:t xml:space="preserve"> responsável;</w:t>
      </w:r>
    </w:p>
    <w:p w:rsidR="00603767" w:rsidP="00603767" w14:paraId="3C3B37E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03767" w:rsidRPr="00603767" w:rsidP="00603767" w14:paraId="33F3EC95" w14:textId="644B6A55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VI – </w:t>
      </w:r>
      <w:r w:rsidRPr="00603767">
        <w:rPr>
          <w:rFonts w:cstheme="minorHAnsi"/>
          <w:sz w:val="24"/>
          <w:szCs w:val="24"/>
        </w:rPr>
        <w:t>acompanhamento</w:t>
      </w:r>
      <w:r w:rsidRPr="00603767">
        <w:rPr>
          <w:rFonts w:cstheme="minorHAnsi"/>
          <w:sz w:val="24"/>
          <w:szCs w:val="24"/>
        </w:rPr>
        <w:t xml:space="preserve"> veterinário periódico;</w:t>
      </w:r>
    </w:p>
    <w:p w:rsidR="00603767" w:rsidRPr="00603767" w:rsidP="00603767" w14:paraId="2FC7DA1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 – prevenção de doenças;</w:t>
      </w:r>
    </w:p>
    <w:p w:rsidR="00603767" w:rsidRPr="00603767" w:rsidP="00603767" w14:paraId="21063C2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VIII – serviços municipais de proteção e bem-estar animal.</w:t>
      </w:r>
    </w:p>
    <w:p w:rsidR="00603767" w:rsidRPr="00603767" w:rsidP="00603767" w14:paraId="073FA7C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7º</w:t>
      </w:r>
    </w:p>
    <w:p w:rsidR="00603767" w:rsidRPr="00603767" w:rsidP="00603767" w14:paraId="3014227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 participação de entidades privadas, clínicas veterinárias, organizações da sociedade civil e demais instituições será voluntária.</w:t>
      </w:r>
    </w:p>
    <w:p w:rsidR="00603767" w:rsidRPr="00603767" w:rsidP="00603767" w14:paraId="0F7ABFF1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8º</w:t>
      </w:r>
    </w:p>
    <w:p w:rsidR="00603767" w:rsidRPr="00603767" w:rsidP="00603767" w14:paraId="7322476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 execução das ações previstas nesta Lei observará a disponibilidade orçamentária e financeira do Município.</w:t>
      </w:r>
    </w:p>
    <w:p w:rsidR="00603767" w:rsidRPr="00603767" w:rsidP="00603767" w14:paraId="051B40B9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9º</w:t>
      </w:r>
    </w:p>
    <w:p w:rsidR="00603767" w:rsidRPr="00603767" w:rsidP="00603767" w14:paraId="018EB32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O Poder Executivo poderá regulamentar esta Lei no que couber.</w:t>
      </w:r>
    </w:p>
    <w:p w:rsidR="00603767" w:rsidRPr="00603767" w:rsidP="00603767" w14:paraId="5A7ABC1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03767">
        <w:rPr>
          <w:rFonts w:cstheme="minorHAnsi"/>
          <w:b/>
          <w:bCs/>
          <w:sz w:val="24"/>
          <w:szCs w:val="24"/>
        </w:rPr>
        <w:t>Art. 10</w:t>
      </w:r>
    </w:p>
    <w:p w:rsidR="00603767" w:rsidRPr="00603767" w:rsidP="00603767" w14:paraId="318FE7E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Esta Lei entra em vigor na data de sua publicação.</w:t>
      </w:r>
    </w:p>
    <w:p w:rsidR="00BA4ECB" w:rsidP="0056672D" w14:paraId="4D1F663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BA4ECB" w:rsidRPr="0056672D" w:rsidP="0056672D" w14:paraId="6BD55CB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6672D" w:rsidRPr="0056672D" w:rsidP="00BA4ECB" w14:paraId="34F566A4" w14:textId="5BDA15C5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Sala das Sessões, </w:t>
      </w:r>
      <w:r w:rsidR="00BA4ECB">
        <w:rPr>
          <w:rFonts w:cstheme="minorHAnsi"/>
          <w:sz w:val="24"/>
          <w:szCs w:val="24"/>
        </w:rPr>
        <w:t xml:space="preserve">18 </w:t>
      </w:r>
      <w:r w:rsidRPr="0056672D">
        <w:rPr>
          <w:rFonts w:cstheme="minorHAnsi"/>
          <w:sz w:val="24"/>
          <w:szCs w:val="24"/>
        </w:rPr>
        <w:t xml:space="preserve"> de</w:t>
      </w:r>
      <w:r w:rsidRPr="0056672D">
        <w:rPr>
          <w:rFonts w:cstheme="minorHAnsi"/>
          <w:sz w:val="24"/>
          <w:szCs w:val="24"/>
        </w:rPr>
        <w:t xml:space="preserve"> </w:t>
      </w:r>
      <w:r w:rsidR="00BA4ECB">
        <w:rPr>
          <w:rFonts w:cstheme="minorHAnsi"/>
          <w:sz w:val="24"/>
          <w:szCs w:val="24"/>
        </w:rPr>
        <w:t>Agosto</w:t>
      </w:r>
      <w:r w:rsidRPr="0056672D">
        <w:rPr>
          <w:rFonts w:cstheme="minorHAnsi"/>
          <w:sz w:val="24"/>
          <w:szCs w:val="24"/>
        </w:rPr>
        <w:t xml:space="preserve"> de 2026.</w:t>
      </w:r>
    </w:p>
    <w:p w:rsidR="00E534F2" w:rsidRPr="00F81ACA" w:rsidP="00AC28C2" w14:paraId="3EE113B9" w14:textId="5248506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10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BA4ECB" w:rsidP="00D15F2F" w14:paraId="2EB6583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BA4ECB" w:rsidRPr="00C86B34" w:rsidP="00D15F2F" w14:paraId="14D0A24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BA4ECB" w:rsidRPr="00C86B34" w:rsidP="00C86B34" w14:paraId="0F141EEC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603767" w:rsidRPr="00603767" w:rsidP="00603767" w14:paraId="0D54A4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 xml:space="preserve">A presente proposição institui a Campanha </w:t>
      </w:r>
      <w:r w:rsidRPr="00603767">
        <w:rPr>
          <w:rFonts w:cstheme="minorHAnsi"/>
          <w:b/>
          <w:bCs/>
          <w:sz w:val="24"/>
          <w:szCs w:val="24"/>
        </w:rPr>
        <w:t>“</w:t>
      </w:r>
      <w:r w:rsidRPr="00603767">
        <w:rPr>
          <w:rFonts w:cstheme="minorHAnsi"/>
          <w:b/>
          <w:bCs/>
          <w:sz w:val="24"/>
          <w:szCs w:val="24"/>
        </w:rPr>
        <w:t>Novembro</w:t>
      </w:r>
      <w:r w:rsidRPr="00603767">
        <w:rPr>
          <w:rFonts w:cstheme="minorHAnsi"/>
          <w:b/>
          <w:bCs/>
          <w:sz w:val="24"/>
          <w:szCs w:val="24"/>
        </w:rPr>
        <w:t xml:space="preserve"> Azul Pet”</w:t>
      </w:r>
      <w:r w:rsidRPr="00603767">
        <w:rPr>
          <w:rFonts w:cstheme="minorHAnsi"/>
          <w:sz w:val="24"/>
          <w:szCs w:val="24"/>
        </w:rPr>
        <w:t>, destinada à conscientização da população sobre as doenças que podem acometer a próstata dos animais domésticos e sobre a importância da prevenção, acompanhamento veterinário e diagnóstico precoce.</w:t>
      </w:r>
    </w:p>
    <w:p w:rsidR="00603767" w:rsidRPr="00603767" w:rsidP="00603767" w14:paraId="416994D4" w14:textId="3175B06E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 presente proposta estabelece uma campanha de caráter educativo, preventivo e de conscientização.</w:t>
      </w:r>
    </w:p>
    <w:p w:rsidR="00603767" w:rsidRPr="00603767" w:rsidP="00603767" w14:paraId="0A7F5B7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 campanha poderá divulgar informações sobre sinais de alerta, acompanhamento veterinário, exames preventivos, castração responsável e serviços veterinários disponíveis.</w:t>
      </w:r>
    </w:p>
    <w:p w:rsidR="00603767" w:rsidRPr="00603767" w:rsidP="00603767" w14:paraId="52E3C10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A iniciativa também poderá contribuir para reduzir o abandono de animais decorrente de doenças ou dificuldades de tratamento, ao aproximar os tutores das informações e dos serviços existentes no Município.</w:t>
      </w:r>
    </w:p>
    <w:p w:rsidR="00603767" w:rsidRPr="00603767" w:rsidP="00603767" w14:paraId="06715EF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03767">
        <w:rPr>
          <w:rFonts w:cstheme="minorHAnsi"/>
          <w:sz w:val="24"/>
          <w:szCs w:val="24"/>
        </w:rPr>
        <w:t>Diante da relevância da matéria, conto com o apoio dos Nobres Pares para a aprovação.</w:t>
      </w:r>
    </w:p>
    <w:p w:rsidR="00F81ACA" w:rsidP="00F74F7D" w14:paraId="26D594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03767" w:rsidRPr="00F74F7D" w:rsidP="00F74F7D" w14:paraId="54E2FC8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P="000505CD" w14:paraId="31A64DA9" w14:textId="72129044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56672D">
        <w:rPr>
          <w:rFonts w:cstheme="minorHAnsi"/>
          <w:sz w:val="24"/>
          <w:szCs w:val="24"/>
        </w:rPr>
        <w:t>18 de agosto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603767" w:rsidP="000505CD" w14:paraId="04BAEC4B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BA4ECB" w:rsidRPr="00FF64A9" w:rsidP="000505CD" w14:paraId="306D2B04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466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16F0"/>
    <w:rsid w:val="002C2D76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3417A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6672D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767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A4ECB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651</Words>
  <Characters>3516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2026-08-18T14:31:00Z</cp:lastPrinted>
  <dcterms:created xsi:type="dcterms:W3CDTF">2026-08-18T14:43:00Z</dcterms:created>
  <dcterms:modified xsi:type="dcterms:W3CDTF">2026-08-18T14:43:00Z</dcterms:modified>
</cp:coreProperties>
</file>