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E4B08" w:rsidRPr="009372E2" w:rsidP="00AE4B08" w14:paraId="5A1DA883" w14:textId="731A57B7">
      <w:pPr>
        <w:spacing w:line="240" w:lineRule="auto"/>
        <w:ind w:firstLine="709"/>
        <w:jc w:val="both"/>
        <w:rPr>
          <w:rFonts w:cstheme="minorHAnsi"/>
          <w:b/>
          <w:bCs/>
          <w:sz w:val="26"/>
          <w:szCs w:val="26"/>
        </w:rPr>
      </w:pPr>
      <w:permStart w:id="0" w:edGrp="everyone"/>
      <w:r w:rsidRPr="001B1CCA">
        <w:rPr>
          <w:rFonts w:cstheme="minorHAnsi"/>
          <w:b/>
          <w:bCs/>
        </w:rPr>
        <w:t xml:space="preserve">. </w:t>
      </w:r>
      <w:r w:rsidRPr="00AE4B08">
        <w:rPr>
          <w:rFonts w:cstheme="minorHAnsi"/>
          <w:b/>
          <w:bCs/>
          <w:sz w:val="28"/>
          <w:szCs w:val="28"/>
        </w:rPr>
        <w:t xml:space="preserve">  </w:t>
      </w:r>
      <w:r w:rsidRPr="009372E2">
        <w:rPr>
          <w:rFonts w:cstheme="minorHAnsi"/>
          <w:b/>
          <w:bCs/>
          <w:sz w:val="26"/>
          <w:szCs w:val="26"/>
        </w:rPr>
        <w:t>PROJETO DE LEI Nº ____/202</w:t>
      </w:r>
      <w:r w:rsidRPr="009372E2" w:rsidR="00F63B0A">
        <w:rPr>
          <w:rFonts w:cstheme="minorHAnsi"/>
          <w:b/>
          <w:bCs/>
          <w:sz w:val="26"/>
          <w:szCs w:val="26"/>
        </w:rPr>
        <w:t>6</w:t>
      </w:r>
    </w:p>
    <w:p w:rsidR="00734997" w:rsidRPr="009372E2" w:rsidP="009372E2" w14:paraId="3BCD53A3" w14:textId="77777777">
      <w:pPr>
        <w:spacing w:line="240" w:lineRule="auto"/>
        <w:ind w:firstLine="709"/>
        <w:rPr>
          <w:rFonts w:cstheme="minorHAnsi"/>
          <w:b/>
          <w:bCs/>
        </w:rPr>
      </w:pPr>
      <w:r w:rsidRPr="009372E2">
        <w:rPr>
          <w:rFonts w:cstheme="minorHAnsi"/>
          <w:b/>
          <w:bCs/>
        </w:rPr>
        <w:t>Dispõe sobre a permissão para que pessoas com Transtorno do Espectro Autista – TEA ingressem e permaneçam em locais públicos ou privados portando alimentos para consumo próprio e utensílios de uso pessoal, no Município de Sumaré, e dá outras providências.</w:t>
      </w:r>
    </w:p>
    <w:p w:rsidR="00734997" w:rsidRPr="009372E2" w:rsidP="00734997" w14:paraId="4F0E6DD4" w14:textId="77777777">
      <w:pPr>
        <w:spacing w:line="240" w:lineRule="auto"/>
        <w:ind w:firstLine="709"/>
        <w:rPr>
          <w:rFonts w:cstheme="minorHAnsi"/>
          <w:b/>
          <w:bCs/>
        </w:rPr>
      </w:pPr>
      <w:r w:rsidRPr="009372E2">
        <w:rPr>
          <w:rFonts w:cstheme="minorHAnsi"/>
          <w:b/>
          <w:bCs/>
        </w:rPr>
        <w:t>A CÂMARA MUNICIPAL DE SUMARÉ APROVA:</w:t>
      </w:r>
    </w:p>
    <w:p w:rsidR="00734997" w:rsidRPr="009372E2" w:rsidP="00734997" w14:paraId="77984125" w14:textId="77777777">
      <w:pPr>
        <w:spacing w:line="240" w:lineRule="auto"/>
        <w:ind w:firstLine="709"/>
        <w:rPr>
          <w:rFonts w:cstheme="minorHAnsi"/>
        </w:rPr>
      </w:pPr>
      <w:r w:rsidRPr="009372E2">
        <w:rPr>
          <w:rFonts w:cstheme="minorHAnsi"/>
          <w:b/>
          <w:bCs/>
        </w:rPr>
        <w:t>Art. 1º</w:t>
      </w:r>
      <w:r w:rsidRPr="009372E2">
        <w:rPr>
          <w:rFonts w:cstheme="minorHAnsi"/>
        </w:rPr>
        <w:t xml:space="preserve"> É permitido às pessoas com Transtorno do Espectro Autista – TEA o ingresso e a permanência, em qualquer local público ou privado situado no Município de Sumaré, portando alimentos para consumo próprio e utensílios básicos de uso pessoal.</w:t>
      </w:r>
    </w:p>
    <w:p w:rsidR="00734997" w:rsidRPr="009372E2" w:rsidP="00734997" w14:paraId="27080E32" w14:textId="77777777">
      <w:pPr>
        <w:spacing w:line="240" w:lineRule="auto"/>
        <w:ind w:firstLine="709"/>
        <w:rPr>
          <w:rFonts w:cstheme="minorHAnsi"/>
        </w:rPr>
      </w:pPr>
      <w:r w:rsidRPr="009372E2">
        <w:rPr>
          <w:rFonts w:cstheme="minorHAnsi"/>
        </w:rPr>
        <w:t>Parágrafo único. Para os fins desta Lei, consideram-se utensílios básicos de uso pessoal aqueles destinados à alimentação, tais como copo, talher, prato, recipiente ou outro utensílio específico necessário às necessidades individuais da pessoa com TEA.</w:t>
      </w:r>
    </w:p>
    <w:p w:rsidR="00734997" w:rsidRPr="009372E2" w:rsidP="00734997" w14:paraId="7B156169" w14:textId="77777777">
      <w:pPr>
        <w:spacing w:line="240" w:lineRule="auto"/>
        <w:ind w:firstLine="709"/>
        <w:rPr>
          <w:rFonts w:cstheme="minorHAnsi"/>
        </w:rPr>
      </w:pPr>
      <w:r w:rsidRPr="009372E2">
        <w:rPr>
          <w:rFonts w:cstheme="minorHAnsi"/>
          <w:b/>
          <w:bCs/>
        </w:rPr>
        <w:t>Art. 2º</w:t>
      </w:r>
      <w:r w:rsidRPr="009372E2">
        <w:rPr>
          <w:rFonts w:cstheme="minorHAnsi"/>
        </w:rPr>
        <w:t xml:space="preserve"> A recusa injustificada ao ingresso ou à permanência da pessoa com Transtorno do Espectro Autista – TEA em razão do porte dos alimentos ou utensílios previstos no art. 1º desta Lei caracterizará discriminação por recusa de adaptação razoável, nos termos da legislação federal aplicável, especialmente do § 1º do art. 4º da Lei Federal nº 13.146, de 6 de julho de 2015 – Lei Brasileira de Inclusão da Pessoa com Deficiência.</w:t>
      </w:r>
    </w:p>
    <w:p w:rsidR="00734997" w:rsidRPr="009372E2" w:rsidP="00734997" w14:paraId="7E4703C2" w14:textId="77777777">
      <w:pPr>
        <w:spacing w:line="240" w:lineRule="auto"/>
        <w:ind w:firstLine="709"/>
        <w:rPr>
          <w:rFonts w:cstheme="minorHAnsi"/>
        </w:rPr>
      </w:pPr>
      <w:r w:rsidRPr="009372E2">
        <w:rPr>
          <w:rFonts w:cstheme="minorHAnsi"/>
          <w:b/>
          <w:bCs/>
        </w:rPr>
        <w:t>Art. 3º</w:t>
      </w:r>
      <w:r w:rsidRPr="009372E2">
        <w:rPr>
          <w:rFonts w:cstheme="minorHAnsi"/>
        </w:rPr>
        <w:t xml:space="preserve"> O descumprimento do disposto nesta Lei sujeitará o infrator às penalidades previstas na legislação federal aplicável, especialmente na Lei Federal nº 13.146, de 6 de julho de 2015 – Lei Brasileira de Inclusão da Pessoa com Deficiência, sem prejuízo das demais medidas administrativas, civis e legais cabíveis.</w:t>
      </w:r>
    </w:p>
    <w:p w:rsidR="00734997" w:rsidRPr="009372E2" w:rsidP="00734997" w14:paraId="05682B2E" w14:textId="77777777">
      <w:pPr>
        <w:spacing w:line="240" w:lineRule="auto"/>
        <w:ind w:firstLine="709"/>
        <w:rPr>
          <w:rFonts w:cstheme="minorHAnsi"/>
        </w:rPr>
      </w:pPr>
      <w:r w:rsidRPr="009372E2">
        <w:rPr>
          <w:rFonts w:cstheme="minorHAnsi"/>
          <w:b/>
          <w:bCs/>
        </w:rPr>
        <w:t>Art. 4º</w:t>
      </w:r>
      <w:r w:rsidRPr="009372E2">
        <w:rPr>
          <w:rFonts w:cstheme="minorHAnsi"/>
        </w:rPr>
        <w:t xml:space="preserve"> Os estabelecimentos públicos e privados poderão solicitar, de forma respeitosa e não discriminatória, esclarecimentos quanto à necessidade dos alimentos ou utensílios portados pela pessoa com TEA, sendo vedada qualquer exigência que impeça ou dificulte o exercício do direito previsto nesta Lei.</w:t>
      </w:r>
    </w:p>
    <w:p w:rsidR="00734997" w:rsidRPr="009372E2" w:rsidP="00734997" w14:paraId="084D4760" w14:textId="77777777">
      <w:pPr>
        <w:spacing w:line="240" w:lineRule="auto"/>
        <w:ind w:firstLine="709"/>
        <w:rPr>
          <w:rFonts w:cstheme="minorHAnsi"/>
        </w:rPr>
      </w:pPr>
      <w:r w:rsidRPr="009372E2">
        <w:rPr>
          <w:rFonts w:cstheme="minorHAnsi"/>
        </w:rPr>
        <w:t>Parágrafo único. A aplicação deste artigo deverá observar a dignidade, a autonomia, a integridade e as necessidades individuais da pessoa com Transtorno do Espectro Autista, evitando-se qualquer situação de constrangimento ou exposição.</w:t>
      </w:r>
    </w:p>
    <w:p w:rsidR="00734997" w:rsidRPr="009372E2" w:rsidP="00734997" w14:paraId="17B7E22E" w14:textId="77777777">
      <w:pPr>
        <w:spacing w:line="240" w:lineRule="auto"/>
        <w:ind w:firstLine="709"/>
        <w:rPr>
          <w:rFonts w:cstheme="minorHAnsi"/>
        </w:rPr>
      </w:pPr>
      <w:r w:rsidRPr="009372E2">
        <w:rPr>
          <w:rFonts w:cstheme="minorHAnsi"/>
          <w:b/>
          <w:bCs/>
        </w:rPr>
        <w:t>Art. 5º</w:t>
      </w:r>
      <w:r w:rsidRPr="009372E2">
        <w:rPr>
          <w:rFonts w:cstheme="minorHAnsi"/>
        </w:rPr>
        <w:t xml:space="preserve"> O Poder Executivo poderá regulamentar a presente Lei, no que couber, especialmente quanto às medidas de orientação e conscientização dos estabelecimentos públicos e privados sobre o direito previsto nesta Lei.</w:t>
      </w:r>
    </w:p>
    <w:p w:rsidR="009372E2" w:rsidRPr="009372E2" w:rsidP="00734997" w14:paraId="56F39262" w14:textId="7E2C21C9">
      <w:pPr>
        <w:spacing w:line="240" w:lineRule="auto"/>
        <w:ind w:firstLine="709"/>
        <w:rPr>
          <w:rFonts w:cstheme="minorHAnsi"/>
        </w:rPr>
      </w:pPr>
      <w:r w:rsidRPr="009372E2">
        <w:rPr>
          <w:rFonts w:cstheme="minorHAnsi"/>
          <w:b/>
          <w:bCs/>
        </w:rPr>
        <w:t>Art. 6º</w:t>
      </w:r>
      <w:r w:rsidRPr="009372E2">
        <w:rPr>
          <w:rFonts w:cstheme="minorHAnsi"/>
        </w:rPr>
        <w:t xml:space="preserve"> Esta Lei entra em vigor na data de sua publicação.</w:t>
      </w:r>
    </w:p>
    <w:p w:rsidR="009372E2" w:rsidRPr="009372E2" w:rsidP="009372E2" w14:paraId="7C45602E" w14:textId="7C680BDF">
      <w:pPr>
        <w:spacing w:line="240" w:lineRule="auto"/>
        <w:ind w:firstLine="709"/>
        <w:jc w:val="center"/>
        <w:rPr>
          <w:rFonts w:cstheme="minorHAnsi"/>
        </w:rPr>
      </w:pPr>
      <w:r w:rsidRPr="009372E2">
        <w:rPr>
          <w:rFonts w:cstheme="minorHAnsi"/>
        </w:rPr>
        <w:t xml:space="preserve">Sala das Sessões, </w:t>
      </w:r>
      <w:r>
        <w:rPr>
          <w:rFonts w:cstheme="minorHAnsi"/>
        </w:rPr>
        <w:t>24</w:t>
      </w:r>
      <w:r w:rsidRPr="009372E2">
        <w:rPr>
          <w:rFonts w:cstheme="minorHAnsi"/>
        </w:rPr>
        <w:t xml:space="preserve"> de </w:t>
      </w:r>
      <w:r w:rsidRPr="009372E2">
        <w:rPr>
          <w:rFonts w:cstheme="minorHAnsi"/>
        </w:rPr>
        <w:t>Agosto</w:t>
      </w:r>
      <w:r w:rsidRPr="009372E2">
        <w:rPr>
          <w:rFonts w:cstheme="minorHAnsi"/>
        </w:rPr>
        <w:t xml:space="preserve"> de 2026.</w:t>
      </w:r>
    </w:p>
    <w:p w:rsidR="009372E2" w:rsidRPr="0056672D" w:rsidP="009372E2" w14:paraId="720045A2" w14:textId="0F7C4D1E">
      <w:pPr>
        <w:spacing w:line="240" w:lineRule="auto"/>
        <w:ind w:firstLine="709"/>
        <w:jc w:val="center"/>
        <w:rPr>
          <w:rFonts w:cstheme="minorHAnsi"/>
          <w:sz w:val="24"/>
          <w:szCs w:val="24"/>
        </w:rPr>
      </w:pPr>
      <w:r w:rsidRPr="00C86B34">
        <w:rPr>
          <w:rFonts w:cstheme="minorHAnsi"/>
          <w:noProof/>
          <w:sz w:val="24"/>
          <w:szCs w:val="24"/>
        </w:rPr>
        <w:drawing>
          <wp:inline distT="0" distB="0" distL="0" distR="0">
            <wp:extent cx="2143125" cy="1638300"/>
            <wp:effectExtent l="0" t="0" r="9525" b="0"/>
            <wp:docPr id="805581292" name="Imagem 80558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34354"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9372E2" w:rsidP="009372E2" w14:paraId="25E2C4F3" w14:textId="77777777">
      <w:pPr>
        <w:spacing w:line="240" w:lineRule="auto"/>
        <w:ind w:firstLine="709"/>
        <w:rPr>
          <w:rFonts w:cstheme="minorHAnsi"/>
          <w:b/>
          <w:bCs/>
          <w:sz w:val="28"/>
          <w:szCs w:val="28"/>
        </w:rPr>
      </w:pPr>
      <w:r w:rsidRPr="00C86B34">
        <w:rPr>
          <w:rFonts w:cstheme="minorHAnsi"/>
          <w:b/>
          <w:bCs/>
          <w:sz w:val="28"/>
          <w:szCs w:val="28"/>
        </w:rPr>
        <w:t>JUSTIFICATIVA</w:t>
      </w:r>
    </w:p>
    <w:p w:rsidR="00734997" w:rsidRPr="009372E2" w:rsidP="00734997" w14:paraId="7DA68D4B" w14:textId="77777777">
      <w:pPr>
        <w:spacing w:line="240" w:lineRule="auto"/>
        <w:ind w:firstLine="709"/>
        <w:rPr>
          <w:rFonts w:cstheme="minorHAnsi"/>
        </w:rPr>
      </w:pPr>
      <w:r w:rsidRPr="009372E2">
        <w:rPr>
          <w:rFonts w:cstheme="minorHAnsi"/>
        </w:rPr>
        <w:t>A proposta tem como objetivo garantir às pessoas com Transtorno do Espectro Autista – TEA condições adequadas de alimentação e permanência em espaços públicos e privados, reconhecendo que determinadas pessoas autistas apresentam necessidades alimentares específicas, seletividade alimentar, restrições de textura, temperatura, composição ou forma de preparo dos alimentos.</w:t>
      </w:r>
    </w:p>
    <w:p w:rsidR="00734997" w:rsidRPr="009372E2" w:rsidP="00734997" w14:paraId="79876BBB" w14:textId="77777777">
      <w:pPr>
        <w:spacing w:line="240" w:lineRule="auto"/>
        <w:ind w:firstLine="709"/>
        <w:rPr>
          <w:rFonts w:cstheme="minorHAnsi"/>
        </w:rPr>
      </w:pPr>
      <w:r w:rsidRPr="009372E2">
        <w:rPr>
          <w:rFonts w:cstheme="minorHAnsi"/>
        </w:rPr>
        <w:t>Em determinadas situações, a alimentação disponibilizada pelo estabelecimento pode não ser compatível com as necessidades individuais da pessoa com TEA. Impedir que ela ingresse ou permaneça no local portando seu próprio alimento pode representar uma barreira à participação social e à inclusão.</w:t>
      </w:r>
    </w:p>
    <w:p w:rsidR="00734997" w:rsidRPr="009372E2" w:rsidP="00734997" w14:paraId="5B3CDDF1" w14:textId="77777777">
      <w:pPr>
        <w:spacing w:line="240" w:lineRule="auto"/>
        <w:ind w:firstLine="709"/>
        <w:rPr>
          <w:rFonts w:cstheme="minorHAnsi"/>
        </w:rPr>
      </w:pPr>
      <w:r w:rsidRPr="009372E2">
        <w:rPr>
          <w:rFonts w:cstheme="minorHAnsi"/>
        </w:rPr>
        <w:t>A medida não pretende conceder qualquer privilégio, mas assegurar uma adaptação razoável, permitindo que a pessoa com TEA possa participar de atividades sociais, culturais, esportivas, educacionais, comerciais e de lazer em condições mais adequadas às suas necessidades.</w:t>
      </w:r>
    </w:p>
    <w:p w:rsidR="00734997" w:rsidRPr="009372E2" w:rsidP="00734997" w14:paraId="491B4DE0" w14:textId="77777777">
      <w:pPr>
        <w:spacing w:line="240" w:lineRule="auto"/>
        <w:ind w:firstLine="709"/>
        <w:rPr>
          <w:rFonts w:cstheme="minorHAnsi"/>
        </w:rPr>
      </w:pPr>
      <w:r w:rsidRPr="009372E2">
        <w:rPr>
          <w:rFonts w:cstheme="minorHAnsi"/>
        </w:rPr>
        <w:t>A iniciativa encontra fundamento nos princípios da dignidade da pessoa humana, igualdade, não discriminação, inclusão social e acessibilidade, além das garantias estabelecidas pela Lei Federal nº 13.146/2015 – Lei Brasileira de Inclusão da Pessoa com Deficiência.</w:t>
      </w:r>
    </w:p>
    <w:p w:rsidR="00734997" w:rsidRPr="009372E2" w:rsidP="00734997" w14:paraId="378776B9" w14:textId="77777777">
      <w:pPr>
        <w:spacing w:line="240" w:lineRule="auto"/>
        <w:ind w:firstLine="709"/>
        <w:rPr>
          <w:rFonts w:cstheme="minorHAnsi"/>
        </w:rPr>
      </w:pPr>
      <w:r w:rsidRPr="009372E2">
        <w:rPr>
          <w:rFonts w:cstheme="minorHAnsi"/>
        </w:rPr>
        <w:t>A proposta também estabelece que a utilização de alimentos e utensílios próprios deve ocorrer de maneira respeitosa e sem constrangimento, preservando tanto o direito da pessoa com TEA quanto a organização e as regras razoáveis dos estabelecimentos.</w:t>
      </w:r>
    </w:p>
    <w:p w:rsidR="00734997" w:rsidRPr="009372E2" w:rsidP="00734997" w14:paraId="62E263B5" w14:textId="77777777">
      <w:pPr>
        <w:spacing w:line="240" w:lineRule="auto"/>
        <w:ind w:firstLine="709"/>
        <w:rPr>
          <w:rFonts w:cstheme="minorHAnsi"/>
        </w:rPr>
      </w:pPr>
      <w:r w:rsidRPr="009372E2">
        <w:rPr>
          <w:rFonts w:cstheme="minorHAnsi"/>
        </w:rPr>
        <w:t>Dessa forma, o presente Projeto de Lei busca fortalecer as políticas municipais de inclusão e proteção às pessoas com Transtorno do Espectro Autista no Município de Sumaré, garantindo-lhes maior autonomia, segurança e participação na vida comunitária.</w:t>
      </w:r>
    </w:p>
    <w:p w:rsidR="00BA4ECB" w:rsidRPr="009372E2" w:rsidP="0056672D" w14:paraId="4D1F6637" w14:textId="07AA6444">
      <w:pPr>
        <w:spacing w:line="240" w:lineRule="auto"/>
        <w:ind w:firstLine="709"/>
        <w:rPr>
          <w:rFonts w:cstheme="minorHAnsi"/>
        </w:rPr>
      </w:pPr>
      <w:r w:rsidRPr="009372E2">
        <w:rPr>
          <w:rFonts w:cstheme="minorHAnsi"/>
        </w:rPr>
        <w:t>Diante do relevante interesse público e social da matéria, conto com o apoio dos nobres pares para a aprovação da presente proposição.</w:t>
      </w:r>
    </w:p>
    <w:p w:rsidR="00BA4ECB" w:rsidRPr="009372E2" w:rsidP="0056672D" w14:paraId="6BD55CB2" w14:textId="77777777">
      <w:pPr>
        <w:spacing w:line="240" w:lineRule="auto"/>
        <w:ind w:firstLine="709"/>
        <w:rPr>
          <w:rFonts w:cstheme="minorHAnsi"/>
        </w:rPr>
      </w:pPr>
    </w:p>
    <w:p w:rsidR="0056672D" w:rsidRPr="009372E2" w:rsidP="00BA4ECB" w14:paraId="34F566A4" w14:textId="6848C74A">
      <w:pPr>
        <w:spacing w:line="240" w:lineRule="auto"/>
        <w:ind w:firstLine="709"/>
        <w:jc w:val="center"/>
        <w:rPr>
          <w:rFonts w:cstheme="minorHAnsi"/>
        </w:rPr>
      </w:pPr>
      <w:r w:rsidRPr="009372E2">
        <w:rPr>
          <w:rFonts w:cstheme="minorHAnsi"/>
        </w:rPr>
        <w:t xml:space="preserve">Sala das Sessões, </w:t>
      </w:r>
      <w:r w:rsidR="009372E2">
        <w:rPr>
          <w:rFonts w:cstheme="minorHAnsi"/>
        </w:rPr>
        <w:t>24</w:t>
      </w:r>
      <w:r w:rsidRPr="009372E2" w:rsidR="00BA4ECB">
        <w:rPr>
          <w:rFonts w:cstheme="minorHAnsi"/>
        </w:rPr>
        <w:t xml:space="preserve"> </w:t>
      </w:r>
      <w:r w:rsidRPr="009372E2">
        <w:rPr>
          <w:rFonts w:cstheme="minorHAnsi"/>
        </w:rPr>
        <w:t xml:space="preserve"> de</w:t>
      </w:r>
      <w:r w:rsidRPr="009372E2">
        <w:rPr>
          <w:rFonts w:cstheme="minorHAnsi"/>
        </w:rPr>
        <w:t xml:space="preserve"> </w:t>
      </w:r>
      <w:r w:rsidRPr="009372E2" w:rsidR="00BA4ECB">
        <w:rPr>
          <w:rFonts w:cstheme="minorHAnsi"/>
        </w:rPr>
        <w:t>Agosto</w:t>
      </w:r>
      <w:r w:rsidRPr="009372E2">
        <w:rPr>
          <w:rFonts w:cstheme="minorHAnsi"/>
        </w:rPr>
        <w:t xml:space="preserve"> de 2026.</w:t>
      </w:r>
    </w:p>
    <w:p w:rsidR="00E534F2" w:rsidRPr="009372E2" w:rsidP="00AC28C2" w14:paraId="3EE113B9" w14:textId="52485067">
      <w:pPr>
        <w:spacing w:line="240" w:lineRule="auto"/>
        <w:ind w:firstLine="709"/>
        <w:rPr>
          <w:rFonts w:cstheme="minorHAnsi"/>
        </w:rPr>
      </w:pPr>
    </w:p>
    <w:p w:rsidR="00C86B34" w:rsidRPr="00682E3B" w:rsidP="00682E3B" w14:paraId="4D3C40C6" w14:textId="1D5B425A">
      <w:pPr>
        <w:spacing w:line="240" w:lineRule="auto"/>
        <w:ind w:firstLine="709"/>
        <w:rPr>
          <w:rFonts w:cstheme="minorHAnsi"/>
          <w:sz w:val="24"/>
          <w:szCs w:val="24"/>
        </w:rPr>
      </w:pPr>
    </w:p>
    <w:p w:rsidR="00D15F2F" w:rsidRPr="00C86B34" w:rsidP="002B53C0" w14:paraId="49AF252A" w14:textId="6BAEB56C">
      <w:pPr>
        <w:spacing w:line="240" w:lineRule="auto"/>
        <w:ind w:firstLine="709"/>
        <w:jc w:val="center"/>
        <w:rPr>
          <w:rFonts w:cstheme="minorHAnsi"/>
          <w:sz w:val="24"/>
          <w:szCs w:val="24"/>
        </w:rPr>
      </w:pPr>
      <w:r w:rsidRPr="00C86B34">
        <w:rPr>
          <w:rFonts w:cstheme="minorHAnsi"/>
          <w:noProof/>
          <w:sz w:val="24"/>
          <w:szCs w:val="24"/>
        </w:rPr>
        <w:drawing>
          <wp:inline distT="0" distB="0" distL="0" distR="0">
            <wp:extent cx="2143125" cy="1638300"/>
            <wp:effectExtent l="0" t="0" r="9525" b="0"/>
            <wp:docPr id="14022554" name="Imagem 1402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273161" name="Imagem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143125" cy="1638300"/>
                    </a:xfrm>
                    <a:prstGeom prst="rect">
                      <a:avLst/>
                    </a:prstGeom>
                    <a:noFill/>
                    <a:ln>
                      <a:noFill/>
                    </a:ln>
                  </pic:spPr>
                </pic:pic>
              </a:graphicData>
            </a:graphic>
          </wp:inline>
        </w:drawing>
      </w:r>
    </w:p>
    <w:p w:rsidR="00D15F2F" w:rsidP="00D15F2F" w14:paraId="2F555632" w14:textId="77777777">
      <w:pPr>
        <w:spacing w:line="240" w:lineRule="auto"/>
        <w:ind w:firstLine="709"/>
        <w:rPr>
          <w:rFonts w:cstheme="minorHAnsi"/>
          <w:sz w:val="24"/>
          <w:szCs w:val="24"/>
        </w:rPr>
      </w:pPr>
    </w:p>
    <w:p w:rsidR="00BA4ECB" w:rsidP="00D15F2F" w14:paraId="2EB6583A" w14:textId="77777777">
      <w:pPr>
        <w:spacing w:line="240" w:lineRule="auto"/>
        <w:ind w:firstLine="709"/>
        <w:rPr>
          <w:rFonts w:cstheme="minorHAnsi"/>
          <w:sz w:val="24"/>
          <w:szCs w:val="24"/>
        </w:rPr>
      </w:pPr>
    </w:p>
    <w:permEnd w:id="0"/>
    <w:p w:rsidR="00BA4ECB" w:rsidRPr="00C86B34" w:rsidP="00D15F2F" w14:paraId="14D0A24A" w14:textId="77777777">
      <w:pPr>
        <w:spacing w:line="240" w:lineRule="auto"/>
        <w:ind w:firstLine="709"/>
        <w:rPr>
          <w:rFonts w:cstheme="minorHAnsi"/>
          <w:sz w:val="24"/>
          <w:szCs w:val="24"/>
        </w:rPr>
      </w:pPr>
    </w:p>
    <w:sectPr w:rsidSect="0026630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 (W1)">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BE23D7"/>
    <w:multiLevelType w:val="hybridMultilevel"/>
    <w:tmpl w:val="31DE73EC"/>
    <w:lvl w:ilvl="0">
      <w:start w:val="1"/>
      <w:numFmt w:val="upperRoman"/>
      <w:lvlText w:val="%1-"/>
      <w:lvlJc w:val="left"/>
      <w:pPr>
        <w:ind w:left="1287" w:hanging="72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F70DC1"/>
    <w:multiLevelType w:val="multilevel"/>
    <w:tmpl w:val="D17E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CD1AE1"/>
    <w:multiLevelType w:val="multilevel"/>
    <w:tmpl w:val="E36C2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466469"/>
    <w:multiLevelType w:val="multilevel"/>
    <w:tmpl w:val="9850A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513305"/>
    <w:multiLevelType w:val="multilevel"/>
    <w:tmpl w:val="0BF8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705D91"/>
    <w:multiLevelType w:val="multilevel"/>
    <w:tmpl w:val="BAD4E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FD7392"/>
    <w:multiLevelType w:val="multilevel"/>
    <w:tmpl w:val="17F8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CC240F"/>
    <w:multiLevelType w:val="multilevel"/>
    <w:tmpl w:val="F9141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FB2A8B"/>
    <w:multiLevelType w:val="multilevel"/>
    <w:tmpl w:val="BB58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num>
  <w:num w:numId="3">
    <w:abstractNumId w:val="5"/>
  </w:num>
  <w:num w:numId="4">
    <w:abstractNumId w:val="2"/>
  </w:num>
  <w:num w:numId="5">
    <w:abstractNumId w:val="8"/>
  </w:num>
  <w:num w:numId="6">
    <w:abstractNumId w:val="0"/>
  </w:num>
  <w:num w:numId="7">
    <w:abstractNumId w:val="1"/>
  </w:num>
  <w:num w:numId="8">
    <w:abstractNumId w:val="12"/>
  </w:num>
  <w:num w:numId="9">
    <w:abstractNumId w:val="4"/>
  </w:num>
  <w:num w:numId="10">
    <w:abstractNumId w:val="7"/>
  </w:num>
  <w:num w:numId="11">
    <w:abstractNumId w:val="10"/>
  </w:num>
  <w:num w:numId="12">
    <w:abstractNumId w:val="3"/>
  </w:num>
  <w:num w:numId="13">
    <w:abstractNumId w:val="13"/>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C6B"/>
    <w:rsid w:val="0000516D"/>
    <w:rsid w:val="00007BD4"/>
    <w:rsid w:val="0002342D"/>
    <w:rsid w:val="000238C7"/>
    <w:rsid w:val="00026C71"/>
    <w:rsid w:val="00045243"/>
    <w:rsid w:val="00045E1B"/>
    <w:rsid w:val="000476D9"/>
    <w:rsid w:val="000505CD"/>
    <w:rsid w:val="00056520"/>
    <w:rsid w:val="00064925"/>
    <w:rsid w:val="0007298B"/>
    <w:rsid w:val="0007456D"/>
    <w:rsid w:val="000761DC"/>
    <w:rsid w:val="00082DB0"/>
    <w:rsid w:val="00090DDD"/>
    <w:rsid w:val="000A4EED"/>
    <w:rsid w:val="000A5F2D"/>
    <w:rsid w:val="000B1814"/>
    <w:rsid w:val="000C2FB0"/>
    <w:rsid w:val="000C31C2"/>
    <w:rsid w:val="000D2BDC"/>
    <w:rsid w:val="000E00D3"/>
    <w:rsid w:val="000E08DF"/>
    <w:rsid w:val="000E5998"/>
    <w:rsid w:val="000F3FE5"/>
    <w:rsid w:val="00100FDB"/>
    <w:rsid w:val="00104AAA"/>
    <w:rsid w:val="00105D50"/>
    <w:rsid w:val="001063A8"/>
    <w:rsid w:val="00107E5C"/>
    <w:rsid w:val="00113A58"/>
    <w:rsid w:val="00113D72"/>
    <w:rsid w:val="00120A39"/>
    <w:rsid w:val="00134212"/>
    <w:rsid w:val="00141AC3"/>
    <w:rsid w:val="001427EB"/>
    <w:rsid w:val="00147144"/>
    <w:rsid w:val="00150205"/>
    <w:rsid w:val="00151C72"/>
    <w:rsid w:val="001563DB"/>
    <w:rsid w:val="0015657E"/>
    <w:rsid w:val="00156CF8"/>
    <w:rsid w:val="00163191"/>
    <w:rsid w:val="00164914"/>
    <w:rsid w:val="001717FC"/>
    <w:rsid w:val="00174B93"/>
    <w:rsid w:val="00180D68"/>
    <w:rsid w:val="00197683"/>
    <w:rsid w:val="001A6D26"/>
    <w:rsid w:val="001B120F"/>
    <w:rsid w:val="001B1CCA"/>
    <w:rsid w:val="001D038B"/>
    <w:rsid w:val="001D1E5D"/>
    <w:rsid w:val="001D315F"/>
    <w:rsid w:val="001D366E"/>
    <w:rsid w:val="001D6597"/>
    <w:rsid w:val="001E0616"/>
    <w:rsid w:val="001E268E"/>
    <w:rsid w:val="001E6AE0"/>
    <w:rsid w:val="001F3913"/>
    <w:rsid w:val="002065A9"/>
    <w:rsid w:val="002077DE"/>
    <w:rsid w:val="00207EAC"/>
    <w:rsid w:val="002170CB"/>
    <w:rsid w:val="0022423C"/>
    <w:rsid w:val="00224738"/>
    <w:rsid w:val="00241285"/>
    <w:rsid w:val="002532DF"/>
    <w:rsid w:val="00253327"/>
    <w:rsid w:val="00263547"/>
    <w:rsid w:val="00266303"/>
    <w:rsid w:val="00272271"/>
    <w:rsid w:val="00273526"/>
    <w:rsid w:val="0028029E"/>
    <w:rsid w:val="002A443C"/>
    <w:rsid w:val="002A6ABF"/>
    <w:rsid w:val="002A75BC"/>
    <w:rsid w:val="002B3BC5"/>
    <w:rsid w:val="002B45A2"/>
    <w:rsid w:val="002B53C0"/>
    <w:rsid w:val="002C048C"/>
    <w:rsid w:val="002C2D76"/>
    <w:rsid w:val="002D3BBF"/>
    <w:rsid w:val="002E0795"/>
    <w:rsid w:val="002E76CC"/>
    <w:rsid w:val="002F3550"/>
    <w:rsid w:val="003028B7"/>
    <w:rsid w:val="00310EF7"/>
    <w:rsid w:val="00317BF3"/>
    <w:rsid w:val="003209EA"/>
    <w:rsid w:val="00322649"/>
    <w:rsid w:val="003322BE"/>
    <w:rsid w:val="00341B5F"/>
    <w:rsid w:val="00352837"/>
    <w:rsid w:val="00354896"/>
    <w:rsid w:val="00370E69"/>
    <w:rsid w:val="0038125F"/>
    <w:rsid w:val="00385851"/>
    <w:rsid w:val="003939E9"/>
    <w:rsid w:val="0039679A"/>
    <w:rsid w:val="00396A9F"/>
    <w:rsid w:val="003A4B5F"/>
    <w:rsid w:val="003B1403"/>
    <w:rsid w:val="003C4517"/>
    <w:rsid w:val="003C5AE3"/>
    <w:rsid w:val="003D75C7"/>
    <w:rsid w:val="003E6A68"/>
    <w:rsid w:val="003F5653"/>
    <w:rsid w:val="003F71BE"/>
    <w:rsid w:val="00402735"/>
    <w:rsid w:val="0040586C"/>
    <w:rsid w:val="00407388"/>
    <w:rsid w:val="004104BC"/>
    <w:rsid w:val="00414E45"/>
    <w:rsid w:val="00415813"/>
    <w:rsid w:val="0043417A"/>
    <w:rsid w:val="004455CF"/>
    <w:rsid w:val="00445A17"/>
    <w:rsid w:val="00457121"/>
    <w:rsid w:val="00460A32"/>
    <w:rsid w:val="004709C2"/>
    <w:rsid w:val="00475342"/>
    <w:rsid w:val="0049057A"/>
    <w:rsid w:val="00492EFB"/>
    <w:rsid w:val="0049652C"/>
    <w:rsid w:val="004A02E3"/>
    <w:rsid w:val="004B2CC9"/>
    <w:rsid w:val="004C0E73"/>
    <w:rsid w:val="004C32F0"/>
    <w:rsid w:val="004C3851"/>
    <w:rsid w:val="004D406C"/>
    <w:rsid w:val="004E43C2"/>
    <w:rsid w:val="0051286F"/>
    <w:rsid w:val="00531B9B"/>
    <w:rsid w:val="00537991"/>
    <w:rsid w:val="00537D76"/>
    <w:rsid w:val="0054377C"/>
    <w:rsid w:val="00544F2C"/>
    <w:rsid w:val="00547C5E"/>
    <w:rsid w:val="005526C6"/>
    <w:rsid w:val="0056672D"/>
    <w:rsid w:val="0057753F"/>
    <w:rsid w:val="00577815"/>
    <w:rsid w:val="005802F1"/>
    <w:rsid w:val="0058466D"/>
    <w:rsid w:val="00596077"/>
    <w:rsid w:val="005A11F2"/>
    <w:rsid w:val="005A35E7"/>
    <w:rsid w:val="005A4854"/>
    <w:rsid w:val="005A53C2"/>
    <w:rsid w:val="005B087D"/>
    <w:rsid w:val="005B554E"/>
    <w:rsid w:val="005B58FE"/>
    <w:rsid w:val="005C1F9F"/>
    <w:rsid w:val="005D6EA5"/>
    <w:rsid w:val="005E219D"/>
    <w:rsid w:val="005F19D3"/>
    <w:rsid w:val="005F2FA7"/>
    <w:rsid w:val="005F3EC3"/>
    <w:rsid w:val="005F76CD"/>
    <w:rsid w:val="00601B0A"/>
    <w:rsid w:val="00603767"/>
    <w:rsid w:val="00603BFE"/>
    <w:rsid w:val="00610088"/>
    <w:rsid w:val="00615231"/>
    <w:rsid w:val="006216B8"/>
    <w:rsid w:val="00624E31"/>
    <w:rsid w:val="00626437"/>
    <w:rsid w:val="0063074D"/>
    <w:rsid w:val="00632FA0"/>
    <w:rsid w:val="0063419C"/>
    <w:rsid w:val="0065597E"/>
    <w:rsid w:val="00657454"/>
    <w:rsid w:val="00675778"/>
    <w:rsid w:val="006758F9"/>
    <w:rsid w:val="00675F81"/>
    <w:rsid w:val="006804A3"/>
    <w:rsid w:val="00682E3B"/>
    <w:rsid w:val="00683D74"/>
    <w:rsid w:val="00686763"/>
    <w:rsid w:val="00687B10"/>
    <w:rsid w:val="006B1010"/>
    <w:rsid w:val="006C0A64"/>
    <w:rsid w:val="006C22A3"/>
    <w:rsid w:val="006C41A4"/>
    <w:rsid w:val="006D1E9A"/>
    <w:rsid w:val="006D3D1F"/>
    <w:rsid w:val="006D3FB9"/>
    <w:rsid w:val="006D6169"/>
    <w:rsid w:val="006E361D"/>
    <w:rsid w:val="006E7B00"/>
    <w:rsid w:val="00705AAD"/>
    <w:rsid w:val="007127FE"/>
    <w:rsid w:val="00717A82"/>
    <w:rsid w:val="007306A2"/>
    <w:rsid w:val="0073363C"/>
    <w:rsid w:val="00734997"/>
    <w:rsid w:val="007548C3"/>
    <w:rsid w:val="00757984"/>
    <w:rsid w:val="00765E28"/>
    <w:rsid w:val="00767D93"/>
    <w:rsid w:val="007773EB"/>
    <w:rsid w:val="0078086A"/>
    <w:rsid w:val="007846E7"/>
    <w:rsid w:val="00784713"/>
    <w:rsid w:val="007946E1"/>
    <w:rsid w:val="007A097B"/>
    <w:rsid w:val="007A10BC"/>
    <w:rsid w:val="007A44CB"/>
    <w:rsid w:val="007A5C3B"/>
    <w:rsid w:val="007B14B7"/>
    <w:rsid w:val="007B1AA0"/>
    <w:rsid w:val="007C40DD"/>
    <w:rsid w:val="007C74C1"/>
    <w:rsid w:val="007D0376"/>
    <w:rsid w:val="007E1A2C"/>
    <w:rsid w:val="007E3A9A"/>
    <w:rsid w:val="007F29A7"/>
    <w:rsid w:val="007F33CE"/>
    <w:rsid w:val="007F36CD"/>
    <w:rsid w:val="007F71A5"/>
    <w:rsid w:val="00812041"/>
    <w:rsid w:val="00822396"/>
    <w:rsid w:val="0083031D"/>
    <w:rsid w:val="008344C8"/>
    <w:rsid w:val="00847BDA"/>
    <w:rsid w:val="00853F2C"/>
    <w:rsid w:val="008546CF"/>
    <w:rsid w:val="008627C0"/>
    <w:rsid w:val="0087190D"/>
    <w:rsid w:val="00877190"/>
    <w:rsid w:val="0088258C"/>
    <w:rsid w:val="00883D10"/>
    <w:rsid w:val="00896977"/>
    <w:rsid w:val="008A3AD0"/>
    <w:rsid w:val="008B4213"/>
    <w:rsid w:val="008C08A0"/>
    <w:rsid w:val="008C1D2E"/>
    <w:rsid w:val="008C7A37"/>
    <w:rsid w:val="008E3EAD"/>
    <w:rsid w:val="008F18EF"/>
    <w:rsid w:val="00900EB3"/>
    <w:rsid w:val="00911489"/>
    <w:rsid w:val="009208FB"/>
    <w:rsid w:val="00927DDD"/>
    <w:rsid w:val="00930E75"/>
    <w:rsid w:val="00932FB6"/>
    <w:rsid w:val="00933DFD"/>
    <w:rsid w:val="0093471C"/>
    <w:rsid w:val="009372E2"/>
    <w:rsid w:val="009558CD"/>
    <w:rsid w:val="00956319"/>
    <w:rsid w:val="009639C3"/>
    <w:rsid w:val="0098782A"/>
    <w:rsid w:val="00991B83"/>
    <w:rsid w:val="00994F43"/>
    <w:rsid w:val="00996CAC"/>
    <w:rsid w:val="00997AAD"/>
    <w:rsid w:val="009A47E3"/>
    <w:rsid w:val="009A726D"/>
    <w:rsid w:val="009B1714"/>
    <w:rsid w:val="009B6397"/>
    <w:rsid w:val="009B75B0"/>
    <w:rsid w:val="009C0080"/>
    <w:rsid w:val="009E1771"/>
    <w:rsid w:val="00A06CF2"/>
    <w:rsid w:val="00A10640"/>
    <w:rsid w:val="00A11E8C"/>
    <w:rsid w:val="00A12ED9"/>
    <w:rsid w:val="00A1559D"/>
    <w:rsid w:val="00A15B8D"/>
    <w:rsid w:val="00A32111"/>
    <w:rsid w:val="00A32412"/>
    <w:rsid w:val="00A45254"/>
    <w:rsid w:val="00A506B1"/>
    <w:rsid w:val="00A54514"/>
    <w:rsid w:val="00A63F75"/>
    <w:rsid w:val="00A64C8D"/>
    <w:rsid w:val="00A83DD3"/>
    <w:rsid w:val="00AA0B35"/>
    <w:rsid w:val="00AA7FE9"/>
    <w:rsid w:val="00AA7FF2"/>
    <w:rsid w:val="00AB6D7C"/>
    <w:rsid w:val="00AC07BC"/>
    <w:rsid w:val="00AC28C2"/>
    <w:rsid w:val="00AD3FB6"/>
    <w:rsid w:val="00AD59A2"/>
    <w:rsid w:val="00AD70E3"/>
    <w:rsid w:val="00AE4B08"/>
    <w:rsid w:val="00AE6AEE"/>
    <w:rsid w:val="00AF7D7B"/>
    <w:rsid w:val="00B0197B"/>
    <w:rsid w:val="00B01F65"/>
    <w:rsid w:val="00B0685B"/>
    <w:rsid w:val="00B0692F"/>
    <w:rsid w:val="00B23871"/>
    <w:rsid w:val="00B23B5C"/>
    <w:rsid w:val="00B34379"/>
    <w:rsid w:val="00B37AE2"/>
    <w:rsid w:val="00B426D8"/>
    <w:rsid w:val="00B428E6"/>
    <w:rsid w:val="00B45B34"/>
    <w:rsid w:val="00B51CC5"/>
    <w:rsid w:val="00B51ED5"/>
    <w:rsid w:val="00B543A6"/>
    <w:rsid w:val="00B61FB4"/>
    <w:rsid w:val="00B7252F"/>
    <w:rsid w:val="00B85156"/>
    <w:rsid w:val="00B96CFA"/>
    <w:rsid w:val="00BA4ECB"/>
    <w:rsid w:val="00BB37BF"/>
    <w:rsid w:val="00BB6F4D"/>
    <w:rsid w:val="00BC17DB"/>
    <w:rsid w:val="00BC2186"/>
    <w:rsid w:val="00BC2678"/>
    <w:rsid w:val="00BC358B"/>
    <w:rsid w:val="00BD1F2F"/>
    <w:rsid w:val="00BE3F35"/>
    <w:rsid w:val="00BE41B6"/>
    <w:rsid w:val="00BF2968"/>
    <w:rsid w:val="00BF382C"/>
    <w:rsid w:val="00C00C1E"/>
    <w:rsid w:val="00C03B50"/>
    <w:rsid w:val="00C251E1"/>
    <w:rsid w:val="00C30684"/>
    <w:rsid w:val="00C343DF"/>
    <w:rsid w:val="00C36776"/>
    <w:rsid w:val="00C457E2"/>
    <w:rsid w:val="00C46EAB"/>
    <w:rsid w:val="00C630FE"/>
    <w:rsid w:val="00C86B34"/>
    <w:rsid w:val="00C919A4"/>
    <w:rsid w:val="00C92034"/>
    <w:rsid w:val="00CB3605"/>
    <w:rsid w:val="00CB5735"/>
    <w:rsid w:val="00CB5EFE"/>
    <w:rsid w:val="00CC2F18"/>
    <w:rsid w:val="00CC66EE"/>
    <w:rsid w:val="00CC7C21"/>
    <w:rsid w:val="00CD3485"/>
    <w:rsid w:val="00CD49BD"/>
    <w:rsid w:val="00CD6B58"/>
    <w:rsid w:val="00CD7521"/>
    <w:rsid w:val="00CE33CF"/>
    <w:rsid w:val="00CF401E"/>
    <w:rsid w:val="00CF6168"/>
    <w:rsid w:val="00D06C16"/>
    <w:rsid w:val="00D15F2F"/>
    <w:rsid w:val="00D23135"/>
    <w:rsid w:val="00D257A2"/>
    <w:rsid w:val="00D355BC"/>
    <w:rsid w:val="00D56AD4"/>
    <w:rsid w:val="00D66813"/>
    <w:rsid w:val="00D73970"/>
    <w:rsid w:val="00D75166"/>
    <w:rsid w:val="00D80316"/>
    <w:rsid w:val="00D833F0"/>
    <w:rsid w:val="00D97E4A"/>
    <w:rsid w:val="00DA524A"/>
    <w:rsid w:val="00DB07AA"/>
    <w:rsid w:val="00DB0ADD"/>
    <w:rsid w:val="00DB64AE"/>
    <w:rsid w:val="00DD048F"/>
    <w:rsid w:val="00DD2698"/>
    <w:rsid w:val="00DE20FA"/>
    <w:rsid w:val="00DE2444"/>
    <w:rsid w:val="00DE344C"/>
    <w:rsid w:val="00DF678C"/>
    <w:rsid w:val="00E02A6C"/>
    <w:rsid w:val="00E02A95"/>
    <w:rsid w:val="00E11E95"/>
    <w:rsid w:val="00E12630"/>
    <w:rsid w:val="00E16218"/>
    <w:rsid w:val="00E165AE"/>
    <w:rsid w:val="00E16D7B"/>
    <w:rsid w:val="00E21D66"/>
    <w:rsid w:val="00E269E6"/>
    <w:rsid w:val="00E3143F"/>
    <w:rsid w:val="00E34580"/>
    <w:rsid w:val="00E34D57"/>
    <w:rsid w:val="00E41054"/>
    <w:rsid w:val="00E47071"/>
    <w:rsid w:val="00E47CEB"/>
    <w:rsid w:val="00E510BE"/>
    <w:rsid w:val="00E534F2"/>
    <w:rsid w:val="00E631CD"/>
    <w:rsid w:val="00E658D9"/>
    <w:rsid w:val="00E76D38"/>
    <w:rsid w:val="00E80277"/>
    <w:rsid w:val="00E81B92"/>
    <w:rsid w:val="00E827D7"/>
    <w:rsid w:val="00E86E0C"/>
    <w:rsid w:val="00EA67E6"/>
    <w:rsid w:val="00EB474C"/>
    <w:rsid w:val="00EC5314"/>
    <w:rsid w:val="00EC7E26"/>
    <w:rsid w:val="00EE4931"/>
    <w:rsid w:val="00EF30A5"/>
    <w:rsid w:val="00EF3D1F"/>
    <w:rsid w:val="00EF58AD"/>
    <w:rsid w:val="00EF720E"/>
    <w:rsid w:val="00F1325E"/>
    <w:rsid w:val="00F14625"/>
    <w:rsid w:val="00F15310"/>
    <w:rsid w:val="00F25B6B"/>
    <w:rsid w:val="00F32EEC"/>
    <w:rsid w:val="00F338CE"/>
    <w:rsid w:val="00F41D77"/>
    <w:rsid w:val="00F432ED"/>
    <w:rsid w:val="00F44181"/>
    <w:rsid w:val="00F569DF"/>
    <w:rsid w:val="00F63B0A"/>
    <w:rsid w:val="00F74F7D"/>
    <w:rsid w:val="00F81ACA"/>
    <w:rsid w:val="00F929BD"/>
    <w:rsid w:val="00FC395A"/>
    <w:rsid w:val="00FD2314"/>
    <w:rsid w:val="00FD2856"/>
    <w:rsid w:val="00FD32B7"/>
    <w:rsid w:val="00FE129F"/>
    <w:rsid w:val="00FF64A9"/>
    <w:rsid w:val="00FF7EA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9DF"/>
  </w:style>
  <w:style w:type="paragraph" w:styleId="Heading1">
    <w:name w:val="heading 1"/>
    <w:basedOn w:val="Normal"/>
    <w:next w:val="Normal"/>
    <w:link w:val="Ttulo1Char"/>
    <w:uiPriority w:val="9"/>
    <w:qFormat/>
    <w:locked/>
    <w:rsid w:val="00D15F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Ttulo2Char"/>
    <w:uiPriority w:val="9"/>
    <w:semiHidden/>
    <w:unhideWhenUsed/>
    <w:qFormat/>
    <w:locked/>
    <w:rsid w:val="00D15F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semiHidden/>
    <w:unhideWhenUsed/>
    <w:qFormat/>
    <w:locked/>
    <w:rsid w:val="004C0E7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B0685B"/>
    <w:pPr>
      <w:spacing w:after="0" w:line="240" w:lineRule="auto"/>
    </w:pPr>
  </w:style>
  <w:style w:type="paragraph" w:customStyle="1" w:styleId="Style">
    <w:name w:val="Style"/>
    <w:rsid w:val="00B0685B"/>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paragraph" w:styleId="BodyTextIndent">
    <w:name w:val="Body Text Indent"/>
    <w:basedOn w:val="Normal"/>
    <w:link w:val="RecuodecorpodetextoChar"/>
    <w:uiPriority w:val="99"/>
    <w:semiHidden/>
    <w:unhideWhenUsed/>
    <w:locked/>
    <w:rsid w:val="00686763"/>
    <w:pPr>
      <w:spacing w:after="120"/>
      <w:ind w:left="283"/>
    </w:pPr>
  </w:style>
  <w:style w:type="character" w:customStyle="1" w:styleId="RecuodecorpodetextoChar">
    <w:name w:val="Recuo de corpo de texto Char"/>
    <w:basedOn w:val="DefaultParagraphFont"/>
    <w:link w:val="BodyTextIndent"/>
    <w:uiPriority w:val="99"/>
    <w:semiHidden/>
    <w:rsid w:val="00686763"/>
  </w:style>
  <w:style w:type="paragraph" w:styleId="BodyText">
    <w:name w:val="Body Text"/>
    <w:basedOn w:val="Normal"/>
    <w:link w:val="CorpodetextoChar"/>
    <w:unhideWhenUsed/>
    <w:locked/>
    <w:rsid w:val="00686763"/>
    <w:pPr>
      <w:spacing w:after="120" w:line="240" w:lineRule="auto"/>
    </w:pPr>
    <w:rPr>
      <w:rFonts w:ascii="Arial (W1)" w:eastAsia="Times New Roman" w:hAnsi="Arial (W1)" w:cs="Times New Roman"/>
      <w:sz w:val="20"/>
      <w:szCs w:val="20"/>
      <w:lang w:eastAsia="pt-BR"/>
    </w:rPr>
  </w:style>
  <w:style w:type="character" w:customStyle="1" w:styleId="CorpodetextoChar">
    <w:name w:val="Corpo de texto Char"/>
    <w:basedOn w:val="DefaultParagraphFont"/>
    <w:link w:val="BodyText"/>
    <w:rsid w:val="00686763"/>
    <w:rPr>
      <w:rFonts w:ascii="Arial (W1)" w:eastAsia="Times New Roman" w:hAnsi="Arial (W1)" w:cs="Times New Roman"/>
      <w:sz w:val="20"/>
      <w:szCs w:val="20"/>
      <w:lang w:eastAsia="pt-BR"/>
    </w:rPr>
  </w:style>
  <w:style w:type="character" w:styleId="Hyperlink">
    <w:name w:val="Hyperlink"/>
    <w:semiHidden/>
    <w:unhideWhenUsed/>
    <w:locked/>
    <w:rsid w:val="00686763"/>
    <w:rPr>
      <w:color w:val="0000FF"/>
      <w:u w:val="single"/>
    </w:rPr>
  </w:style>
  <w:style w:type="paragraph" w:styleId="ListParagraph">
    <w:name w:val="List Paragraph"/>
    <w:basedOn w:val="Normal"/>
    <w:uiPriority w:val="34"/>
    <w:qFormat/>
    <w:locked/>
    <w:rsid w:val="00B61FB4"/>
    <w:pPr>
      <w:ind w:left="720"/>
      <w:contextualSpacing/>
    </w:pPr>
  </w:style>
  <w:style w:type="character" w:customStyle="1" w:styleId="Ttulo4Char">
    <w:name w:val="Título 4 Char"/>
    <w:basedOn w:val="DefaultParagraphFont"/>
    <w:link w:val="Heading4"/>
    <w:uiPriority w:val="9"/>
    <w:semiHidden/>
    <w:rsid w:val="004C0E73"/>
    <w:rPr>
      <w:rFonts w:asciiTheme="majorHAnsi" w:eastAsiaTheme="majorEastAsia" w:hAnsiTheme="majorHAnsi" w:cstheme="majorBidi"/>
      <w:i/>
      <w:iCs/>
      <w:color w:val="2F5496" w:themeColor="accent1" w:themeShade="BF"/>
    </w:rPr>
  </w:style>
  <w:style w:type="character" w:customStyle="1" w:styleId="Ttulo1Char">
    <w:name w:val="Título 1 Char"/>
    <w:basedOn w:val="DefaultParagraphFont"/>
    <w:link w:val="Heading1"/>
    <w:uiPriority w:val="9"/>
    <w:rsid w:val="00D15F2F"/>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D15F2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677</Words>
  <Characters>3660</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Rudinei Lobo</cp:lastModifiedBy>
  <cp:revision>3</cp:revision>
  <cp:lastPrinted>2026-08-18T15:11:00Z</cp:lastPrinted>
  <dcterms:created xsi:type="dcterms:W3CDTF">2026-08-18T15:46:00Z</dcterms:created>
  <dcterms:modified xsi:type="dcterms:W3CDTF">2026-08-24T13:19:00Z</dcterms:modified>
</cp:coreProperties>
</file>