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TAVARES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Institui, no âmbito do Município de Sumaré, a Campanha ‘Idosos Órfãos de Filhos Vivos’, a ser realizada anualmente durante o mês de outubro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