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479F5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BC73D1">
        <w:rPr>
          <w:sz w:val="24"/>
        </w:rPr>
        <w:t xml:space="preserve">Retirada de entulho </w:t>
      </w:r>
      <w:r w:rsidR="00945D4D">
        <w:rPr>
          <w:sz w:val="24"/>
        </w:rPr>
        <w:t xml:space="preserve">na </w:t>
      </w:r>
      <w:r w:rsidRPr="00CC7773" w:rsidR="00CC7773">
        <w:rPr>
          <w:sz w:val="24"/>
        </w:rPr>
        <w:t>Rua</w:t>
      </w:r>
      <w:r w:rsidR="00A53141">
        <w:rPr>
          <w:sz w:val="24"/>
        </w:rPr>
        <w:t xml:space="preserve"> d</w:t>
      </w:r>
      <w:r w:rsidR="00BC73D1">
        <w:rPr>
          <w:sz w:val="24"/>
        </w:rPr>
        <w:t>os Canários, 22</w:t>
      </w:r>
      <w:r w:rsidR="00027A03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 São Gerônimo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7758C26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A53141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2368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C3E18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3141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D024B-BA08-4526-AB1F-9D46F4A2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2026-08-24T12:40:00Z</dcterms:created>
  <dcterms:modified xsi:type="dcterms:W3CDTF">2026-08-24T12:40:00Z</dcterms:modified>
</cp:coreProperties>
</file>