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87F66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954BF5">
        <w:rPr>
          <w:sz w:val="28"/>
          <w:szCs w:val="28"/>
        </w:rPr>
        <w:t xml:space="preserve">recapeamento em toda extensão da Rua </w:t>
      </w:r>
      <w:r w:rsidR="00F21A9E">
        <w:rPr>
          <w:sz w:val="28"/>
          <w:szCs w:val="28"/>
        </w:rPr>
        <w:t>Jussara</w:t>
      </w:r>
      <w:r w:rsidR="00954BF5">
        <w:rPr>
          <w:sz w:val="28"/>
          <w:szCs w:val="28"/>
        </w:rPr>
        <w:t xml:space="preserve"> – Jardim Dall `</w:t>
      </w:r>
      <w:r w:rsidR="00954BF5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081B9A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954BF5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152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479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0334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4BF5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3138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394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6D7C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A9E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0DBB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39C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2026-08-24T12:40:00Z</dcterms:created>
  <dcterms:modified xsi:type="dcterms:W3CDTF">2026-08-24T12:40:00Z</dcterms:modified>
</cp:coreProperties>
</file>