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0A307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58036A">
        <w:rPr>
          <w:rFonts w:ascii="Arial" w:hAnsi="Arial" w:cs="Arial"/>
          <w:sz w:val="24"/>
          <w:szCs w:val="24"/>
        </w:rPr>
        <w:t>Gledson da Silva Magalhães</w:t>
      </w:r>
      <w:r w:rsidR="00804742">
        <w:rPr>
          <w:rFonts w:ascii="Arial" w:hAnsi="Arial" w:cs="Arial"/>
          <w:sz w:val="24"/>
          <w:szCs w:val="24"/>
        </w:rPr>
        <w:t>, Santa Carolina</w:t>
      </w:r>
      <w:r w:rsidR="00DE376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51C61F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474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188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401A4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2021-06-01T13:02:00Z</dcterms:created>
  <dcterms:modified xsi:type="dcterms:W3CDTF">2021-06-01T13:02:00Z</dcterms:modified>
</cp:coreProperties>
</file>