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4FFF05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1D53E8">
        <w:rPr>
          <w:rFonts w:ascii="Arial" w:hAnsi="Arial" w:cs="Arial"/>
          <w:b/>
          <w:sz w:val="24"/>
          <w:szCs w:val="24"/>
        </w:rPr>
        <w:t>João Gomes da Silva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1D53E8">
        <w:rPr>
          <w:rFonts w:ascii="Arial" w:hAnsi="Arial" w:cs="Arial"/>
          <w:b/>
          <w:sz w:val="24"/>
          <w:szCs w:val="24"/>
        </w:rPr>
        <w:t>Jardim Luís Cia, CEP: 13.175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1D53E8">
        <w:rPr>
          <w:rFonts w:ascii="Arial" w:hAnsi="Arial" w:cs="Arial"/>
          <w:b/>
          <w:sz w:val="24"/>
          <w:szCs w:val="24"/>
        </w:rPr>
        <w:t>240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025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53E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BA3A-328D-4ABC-BBDB-FED9A58C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2021-06-01T11:39:00Z</dcterms:created>
  <dcterms:modified xsi:type="dcterms:W3CDTF">2021-06-01T11:40:00Z</dcterms:modified>
</cp:coreProperties>
</file>