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9B1331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2C6493">
        <w:rPr>
          <w:sz w:val="28"/>
          <w:szCs w:val="28"/>
        </w:rPr>
        <w:t xml:space="preserve">cata treco na Rua Nicodemos Romualdo, </w:t>
      </w:r>
      <w:r w:rsidR="008551B1">
        <w:rPr>
          <w:sz w:val="28"/>
          <w:szCs w:val="28"/>
        </w:rPr>
        <w:t>90</w:t>
      </w:r>
      <w:r w:rsidR="002C6493">
        <w:rPr>
          <w:sz w:val="28"/>
          <w:szCs w:val="28"/>
        </w:rPr>
        <w:t xml:space="preserve"> – Parque </w:t>
      </w:r>
      <w:r w:rsidR="002C6493">
        <w:rPr>
          <w:sz w:val="28"/>
          <w:szCs w:val="28"/>
        </w:rPr>
        <w:t>Florely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3656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5060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2026-08-20T13:01:00Z</dcterms:created>
  <dcterms:modified xsi:type="dcterms:W3CDTF">2026-08-20T13:01:00Z</dcterms:modified>
</cp:coreProperties>
</file>