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FBCEB4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4C0E1D">
        <w:rPr>
          <w:sz w:val="28"/>
          <w:szCs w:val="28"/>
        </w:rPr>
        <w:t xml:space="preserve">cata </w:t>
      </w:r>
      <w:r w:rsidR="00FE16A1">
        <w:rPr>
          <w:sz w:val="28"/>
          <w:szCs w:val="28"/>
        </w:rPr>
        <w:t>treco</w:t>
      </w:r>
      <w:r w:rsidR="005402E8">
        <w:rPr>
          <w:sz w:val="28"/>
          <w:szCs w:val="28"/>
        </w:rPr>
        <w:t xml:space="preserve"> na Rua </w:t>
      </w:r>
      <w:r w:rsidR="00D460F5">
        <w:rPr>
          <w:sz w:val="28"/>
          <w:szCs w:val="28"/>
        </w:rPr>
        <w:t>Pedro Escudeiro, 45</w:t>
      </w:r>
      <w:r w:rsidR="005402E8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6243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192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2026-08-20T12:56:00Z</dcterms:created>
  <dcterms:modified xsi:type="dcterms:W3CDTF">2026-08-20T12:56:00Z</dcterms:modified>
</cp:coreProperties>
</file>