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A6F3B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8F144F">
        <w:rPr>
          <w:sz w:val="28"/>
          <w:szCs w:val="28"/>
        </w:rPr>
        <w:t>entulho</w:t>
      </w:r>
      <w:r w:rsidR="005402E8">
        <w:rPr>
          <w:sz w:val="28"/>
          <w:szCs w:val="28"/>
        </w:rPr>
        <w:t xml:space="preserve"> na Rua Francisco Felipe Neri, </w:t>
      </w:r>
      <w:r w:rsidR="008F144F">
        <w:rPr>
          <w:sz w:val="28"/>
          <w:szCs w:val="28"/>
        </w:rPr>
        <w:t>6</w:t>
      </w:r>
      <w:r w:rsidR="00086D49">
        <w:rPr>
          <w:sz w:val="28"/>
          <w:szCs w:val="28"/>
        </w:rPr>
        <w:t>5</w:t>
      </w:r>
      <w:r w:rsidR="005402E8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325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98F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2026-08-20T12:52:00Z</dcterms:created>
  <dcterms:modified xsi:type="dcterms:W3CDTF">2026-08-20T12:52:00Z</dcterms:modified>
</cp:coreProperties>
</file>