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BEC67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7759A">
        <w:rPr>
          <w:sz w:val="24"/>
        </w:rPr>
        <w:t>Washington Aparecido Santos Luz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87759A">
        <w:rPr>
          <w:sz w:val="24"/>
        </w:rPr>
        <w:t xml:space="preserve">712 </w:t>
      </w:r>
      <w:r w:rsidR="0087759A">
        <w:rPr>
          <w:sz w:val="24"/>
        </w:rPr>
        <w:t>cep</w:t>
      </w:r>
      <w:r w:rsidR="0087759A">
        <w:rPr>
          <w:sz w:val="24"/>
        </w:rPr>
        <w:t xml:space="preserve"> 13179-062 no bairro Jardim Nova Terra.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B1F5D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7759A"/>
    <w:rsid w:val="0089063C"/>
    <w:rsid w:val="009127CD"/>
    <w:rsid w:val="00A06CF2"/>
    <w:rsid w:val="00A222EE"/>
    <w:rsid w:val="00A66C8B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275D-1ED0-4C54-935B-F9CC9861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2021-06-01T12:44:00Z</dcterms:created>
  <dcterms:modified xsi:type="dcterms:W3CDTF">2021-06-01T12:44:00Z</dcterms:modified>
</cp:coreProperties>
</file>