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4/2026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TAVARES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Requer a concessão do título de Cidadão Sumareense ao Sr. Cláudio Luiz Spiti, em reconhecimento aos relevantes serviços prestados à comunidade local.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13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