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29F58C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A36924">
        <w:rPr>
          <w:sz w:val="28"/>
          <w:szCs w:val="28"/>
        </w:rPr>
        <w:t xml:space="preserve">cata </w:t>
      </w:r>
      <w:r w:rsidR="00A43B77">
        <w:rPr>
          <w:sz w:val="28"/>
          <w:szCs w:val="28"/>
        </w:rPr>
        <w:t>entulho</w:t>
      </w:r>
      <w:r w:rsidR="00A36924">
        <w:rPr>
          <w:sz w:val="28"/>
          <w:szCs w:val="28"/>
        </w:rPr>
        <w:t xml:space="preserve"> na Rua </w:t>
      </w:r>
      <w:r w:rsidR="00EE3FAD">
        <w:rPr>
          <w:sz w:val="28"/>
          <w:szCs w:val="28"/>
        </w:rPr>
        <w:t>das Rosas, 39</w:t>
      </w:r>
      <w:r w:rsidR="00A36924">
        <w:rPr>
          <w:sz w:val="28"/>
          <w:szCs w:val="28"/>
        </w:rPr>
        <w:t xml:space="preserve">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15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3FC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2026-08-13T13:33:00Z</dcterms:created>
  <dcterms:modified xsi:type="dcterms:W3CDTF">2026-08-13T13:33:00Z</dcterms:modified>
</cp:coreProperties>
</file>