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0128BF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A36924">
        <w:rPr>
          <w:sz w:val="28"/>
          <w:szCs w:val="28"/>
        </w:rPr>
        <w:t xml:space="preserve">cata </w:t>
      </w:r>
      <w:r w:rsidR="00A43B77">
        <w:rPr>
          <w:sz w:val="28"/>
          <w:szCs w:val="28"/>
        </w:rPr>
        <w:t>entulho</w:t>
      </w:r>
      <w:r w:rsidR="00A36924">
        <w:rPr>
          <w:sz w:val="28"/>
          <w:szCs w:val="28"/>
        </w:rPr>
        <w:t xml:space="preserve"> na Rua dos Antúrios, 1</w:t>
      </w:r>
      <w:r w:rsidR="00A43B77">
        <w:rPr>
          <w:sz w:val="28"/>
          <w:szCs w:val="28"/>
        </w:rPr>
        <w:t>41</w:t>
      </w:r>
      <w:r w:rsidR="00A36924">
        <w:rPr>
          <w:sz w:val="28"/>
          <w:szCs w:val="28"/>
        </w:rPr>
        <w:t xml:space="preserve"> – Jardim Rosa e Silva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370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CA5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2026-08-13T13:32:00Z</dcterms:created>
  <dcterms:modified xsi:type="dcterms:W3CDTF">2026-08-13T13:32:00Z</dcterms:modified>
</cp:coreProperties>
</file>