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AA91C6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AC7726">
        <w:rPr>
          <w:sz w:val="28"/>
          <w:szCs w:val="28"/>
        </w:rPr>
        <w:t xml:space="preserve">entulho na Rua dos Pinheiros, </w:t>
      </w:r>
      <w:r w:rsidR="00230A04">
        <w:rPr>
          <w:sz w:val="28"/>
          <w:szCs w:val="28"/>
        </w:rPr>
        <w:t>237</w:t>
      </w:r>
      <w:r w:rsidR="00AC7726">
        <w:rPr>
          <w:sz w:val="28"/>
          <w:szCs w:val="28"/>
        </w:rPr>
        <w:t xml:space="preserve"> 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6595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65C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2026-08-13T12:55:00Z</dcterms:created>
  <dcterms:modified xsi:type="dcterms:W3CDTF">2026-08-13T12:55:00Z</dcterms:modified>
</cp:coreProperties>
</file>