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3C6175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22010E">
        <w:rPr>
          <w:sz w:val="28"/>
          <w:szCs w:val="28"/>
        </w:rPr>
        <w:t>treco</w:t>
      </w:r>
      <w:r w:rsidR="00F63BE3">
        <w:rPr>
          <w:sz w:val="28"/>
          <w:szCs w:val="28"/>
        </w:rPr>
        <w:t xml:space="preserve"> na Rua </w:t>
      </w:r>
      <w:r w:rsidR="00E81DDF">
        <w:rPr>
          <w:sz w:val="28"/>
          <w:szCs w:val="28"/>
        </w:rPr>
        <w:t>Jatobá, 4</w:t>
      </w:r>
      <w:r w:rsidR="0022010E">
        <w:rPr>
          <w:sz w:val="28"/>
          <w:szCs w:val="28"/>
        </w:rPr>
        <w:t>60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641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172B5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2026-08-13T12:52:00Z</dcterms:created>
  <dcterms:modified xsi:type="dcterms:W3CDTF">2026-08-13T12:52:00Z</dcterms:modified>
</cp:coreProperties>
</file>