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7D4CA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5608D6">
        <w:rPr>
          <w:sz w:val="28"/>
          <w:szCs w:val="28"/>
        </w:rPr>
        <w:t>entulho</w:t>
      </w:r>
      <w:r w:rsidR="00424AC2">
        <w:rPr>
          <w:sz w:val="28"/>
          <w:szCs w:val="28"/>
        </w:rPr>
        <w:t xml:space="preserve"> na Rua Francisco Manoel de Souza, </w:t>
      </w:r>
      <w:r w:rsidR="005608D6">
        <w:rPr>
          <w:sz w:val="28"/>
          <w:szCs w:val="28"/>
        </w:rPr>
        <w:t>410</w:t>
      </w:r>
      <w:r w:rsidR="00424AC2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971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4FE9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2026-08-13T11:55:00Z</dcterms:created>
  <dcterms:modified xsi:type="dcterms:W3CDTF">2026-08-13T11:55:00Z</dcterms:modified>
</cp:coreProperties>
</file>