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3E4CAFE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D177BF">
        <w:rPr>
          <w:rFonts w:cstheme="minorHAnsi"/>
          <w:sz w:val="24"/>
          <w:szCs w:val="24"/>
        </w:rPr>
        <w:t>Sciascio</w:t>
      </w:r>
      <w:r w:rsidRPr="00D177BF">
        <w:rPr>
          <w:rFonts w:cstheme="minorHAnsi"/>
          <w:sz w:val="24"/>
          <w:szCs w:val="24"/>
        </w:rPr>
        <w:t>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Rua João Manoel de Santana (antiga 19)</w:t>
      </w:r>
      <w:r w:rsidRPr="00D177BF" w:rsidR="00310E96">
        <w:rPr>
          <w:rFonts w:cstheme="minorHAnsi"/>
          <w:sz w:val="24"/>
          <w:szCs w:val="24"/>
        </w:rPr>
        <w:t>,</w:t>
      </w:r>
      <w:r w:rsidRPr="00D177BF" w:rsidR="007E4A47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 xml:space="preserve">esquina com a Rua </w:t>
      </w:r>
      <w:r w:rsidR="00506FE4">
        <w:rPr>
          <w:rFonts w:cstheme="minorHAnsi"/>
          <w:sz w:val="24"/>
          <w:szCs w:val="24"/>
        </w:rPr>
        <w:t>Gilberto Firmino de Souza</w:t>
      </w:r>
      <w:r w:rsidRPr="00D177BF" w:rsidR="00BD51B1">
        <w:rPr>
          <w:rFonts w:cstheme="minorHAnsi"/>
          <w:sz w:val="24"/>
          <w:szCs w:val="24"/>
        </w:rPr>
        <w:t xml:space="preserve"> (antiga 0</w:t>
      </w:r>
      <w:r w:rsidR="00506FE4">
        <w:rPr>
          <w:rFonts w:cstheme="minorHAnsi"/>
          <w:sz w:val="24"/>
          <w:szCs w:val="24"/>
        </w:rPr>
        <w:t>4</w:t>
      </w:r>
      <w:r w:rsidRPr="00D177BF" w:rsidR="00BD51B1">
        <w:rPr>
          <w:rFonts w:cstheme="minorHAnsi"/>
          <w:sz w:val="24"/>
          <w:szCs w:val="24"/>
        </w:rPr>
        <w:t>)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 w:rsidR="007E4A47">
        <w:rPr>
          <w:rFonts w:cstheme="minorHAnsi"/>
          <w:sz w:val="24"/>
          <w:szCs w:val="24"/>
        </w:rPr>
        <w:t>–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Parque Santo Antônio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5C3DC7" w:rsidP="005C3DC7" w14:paraId="3A88AF21" w14:textId="77777777">
      <w:pPr>
        <w:jc w:val="center"/>
        <w:rPr>
          <w:b/>
          <w:bCs/>
          <w:sz w:val="24"/>
          <w:szCs w:val="24"/>
        </w:rPr>
      </w:pPr>
      <w:r w:rsidRPr="005C3DC7">
        <w:rPr>
          <w:b/>
          <w:bCs/>
          <w:sz w:val="24"/>
          <w:szCs w:val="24"/>
        </w:rPr>
        <w:t>Sala de Sessões, 18 de agosto de 2026.</w:t>
      </w:r>
    </w:p>
    <w:p w:rsidR="005C3DC7" w:rsidRPr="005C3DC7" w:rsidP="005C3DC7" w14:paraId="5C070DF9" w14:textId="77777777">
      <w:pPr>
        <w:jc w:val="center"/>
        <w:rPr>
          <w:b/>
          <w:bCs/>
          <w:sz w:val="24"/>
          <w:szCs w:val="24"/>
        </w:rPr>
      </w:pP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437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310E96"/>
    <w:rsid w:val="003A3B56"/>
    <w:rsid w:val="00406E33"/>
    <w:rsid w:val="00460A32"/>
    <w:rsid w:val="004B2CC9"/>
    <w:rsid w:val="004D6437"/>
    <w:rsid w:val="00506FE4"/>
    <w:rsid w:val="0051286F"/>
    <w:rsid w:val="005542E9"/>
    <w:rsid w:val="005C3DC7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7E4A47"/>
    <w:rsid w:val="00805F4A"/>
    <w:rsid w:val="00822396"/>
    <w:rsid w:val="008E1FFD"/>
    <w:rsid w:val="00905BE5"/>
    <w:rsid w:val="009133D5"/>
    <w:rsid w:val="00945F34"/>
    <w:rsid w:val="00961615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C663C"/>
    <w:rsid w:val="00BD51B1"/>
    <w:rsid w:val="00BF392B"/>
    <w:rsid w:val="00C00C1E"/>
    <w:rsid w:val="00C36776"/>
    <w:rsid w:val="00C43F77"/>
    <w:rsid w:val="00C977BA"/>
    <w:rsid w:val="00CA0447"/>
    <w:rsid w:val="00CD6B58"/>
    <w:rsid w:val="00CF401E"/>
    <w:rsid w:val="00D177BF"/>
    <w:rsid w:val="00D41C15"/>
    <w:rsid w:val="00D5297B"/>
    <w:rsid w:val="00DF4C06"/>
    <w:rsid w:val="00E237F6"/>
    <w:rsid w:val="00E435E3"/>
    <w:rsid w:val="00E4450B"/>
    <w:rsid w:val="00E9570A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2026-08-12T14:14:00Z</dcterms:modified>
</cp:coreProperties>
</file>