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205/2026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PROÍBE A CIRCULAÇÃO DE SCOOTERS ELÉTRICAS, CICLOMOTORES ELÉTRICOS E VEÍCULOS AUTOPROPELIDOS ASSEMELHADOS EM PARQUES, PRAÇAS, CALÇADAS E ÁREAS DE LAZER EXCLUSIVAS PARA PEDESTRES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