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AE4B08" w:rsidP="00AE4B08" w14:paraId="5A1DA883" w14:textId="03691139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 </w:t>
      </w:r>
      <w:r w:rsidRPr="00AE4B08">
        <w:rPr>
          <w:rFonts w:cstheme="minorHAnsi"/>
          <w:b/>
          <w:bCs/>
          <w:sz w:val="28"/>
          <w:szCs w:val="28"/>
        </w:rPr>
        <w:t>PROJETO DE LEI Nº ____/202</w:t>
      </w:r>
      <w:r w:rsidR="00F63B0A">
        <w:rPr>
          <w:rFonts w:cstheme="minorHAnsi"/>
          <w:b/>
          <w:bCs/>
          <w:sz w:val="28"/>
          <w:szCs w:val="28"/>
        </w:rPr>
        <w:t>6</w:t>
      </w:r>
    </w:p>
    <w:p w:rsidR="00850D4C" w:rsidRPr="00850D4C" w:rsidP="00850D4C" w14:paraId="5F366DEC" w14:textId="77777777">
      <w:pPr>
        <w:spacing w:line="240" w:lineRule="auto"/>
        <w:ind w:left="2124" w:firstLine="709"/>
        <w:jc w:val="both"/>
        <w:rPr>
          <w:rFonts w:cstheme="minorHAnsi"/>
          <w:b/>
          <w:bCs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Institui o Programa Municipal de Prevenção de Quedas e Acidentes Domésticos da Pessoa Idosa – “CASA SEGURA 60+”, no âmbito do Município de Sumaré, e dá outras providências.</w:t>
      </w:r>
    </w:p>
    <w:p w:rsidR="00850D4C" w:rsidRPr="00850D4C" w:rsidP="00850D4C" w14:paraId="4623E6F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1º</w:t>
      </w:r>
      <w:r w:rsidRPr="00850D4C">
        <w:rPr>
          <w:rFonts w:cstheme="minorHAnsi"/>
          <w:sz w:val="24"/>
          <w:szCs w:val="24"/>
        </w:rPr>
        <w:t xml:space="preserve"> Fica instituído, no âmbito do Município de Sumaré, o Programa Municipal de Prevenção de Quedas e Acidentes Domésticos da Pessoa Idosa – “CASA SEGURA 60+”, destinado à prevenção de acidentes domésticos e à redução dos riscos de quedas envolvendo pessoas com idade igual ou superior a 60 (sessenta) anos.</w:t>
      </w:r>
    </w:p>
    <w:p w:rsidR="00850D4C" w:rsidRPr="00850D4C" w:rsidP="00850D4C" w14:paraId="6A60E26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2º</w:t>
      </w:r>
      <w:r w:rsidRPr="00850D4C">
        <w:rPr>
          <w:rFonts w:cstheme="minorHAnsi"/>
          <w:sz w:val="24"/>
          <w:szCs w:val="24"/>
        </w:rPr>
        <w:t xml:space="preserve"> São objetivos do Programa:</w:t>
      </w:r>
    </w:p>
    <w:p w:rsidR="00850D4C" w:rsidRPr="00850D4C" w:rsidP="00850D4C" w14:paraId="21DA849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reduzir</w:t>
      </w:r>
      <w:r w:rsidRPr="00850D4C">
        <w:rPr>
          <w:rFonts w:cstheme="minorHAnsi"/>
          <w:sz w:val="24"/>
          <w:szCs w:val="24"/>
        </w:rPr>
        <w:t xml:space="preserve"> a ocorrência de quedas e acidentes domésticos envolvendo pessoas idosas;</w:t>
      </w:r>
    </w:p>
    <w:p w:rsidR="00850D4C" w:rsidRPr="00850D4C" w:rsidP="00850D4C" w14:paraId="571DD31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identificar e orientar</w:t>
      </w:r>
      <w:r w:rsidRPr="00850D4C">
        <w:rPr>
          <w:rFonts w:cstheme="minorHAnsi"/>
          <w:sz w:val="24"/>
          <w:szCs w:val="24"/>
        </w:rPr>
        <w:t xml:space="preserve"> sobre fatores de risco existentes no ambiente residencial;</w:t>
      </w:r>
    </w:p>
    <w:p w:rsidR="00850D4C" w:rsidRPr="00850D4C" w:rsidP="00850D4C" w14:paraId="2E38470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estimular a adoção de medidas simples de segurança dentro das residências;</w:t>
      </w:r>
    </w:p>
    <w:p w:rsidR="00850D4C" w:rsidRPr="00850D4C" w:rsidP="00850D4C" w14:paraId="400A261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IV – </w:t>
      </w:r>
      <w:r w:rsidRPr="00850D4C">
        <w:rPr>
          <w:rFonts w:cstheme="minorHAnsi"/>
          <w:sz w:val="24"/>
          <w:szCs w:val="24"/>
        </w:rPr>
        <w:t>orientar</w:t>
      </w:r>
      <w:r w:rsidRPr="00850D4C">
        <w:rPr>
          <w:rFonts w:cstheme="minorHAnsi"/>
          <w:sz w:val="24"/>
          <w:szCs w:val="24"/>
        </w:rPr>
        <w:t xml:space="preserve"> pessoas idosas, familiares e cuidadores sobre prevenção de acidentes;</w:t>
      </w:r>
    </w:p>
    <w:p w:rsidR="00850D4C" w:rsidRPr="00850D4C" w:rsidP="00850D4C" w14:paraId="606544C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contribuir</w:t>
      </w:r>
      <w:r w:rsidRPr="00850D4C">
        <w:rPr>
          <w:rFonts w:cstheme="minorHAnsi"/>
          <w:sz w:val="24"/>
          <w:szCs w:val="24"/>
        </w:rPr>
        <w:t xml:space="preserve"> para a preservação da autonomia e independência da pessoa idosa;</w:t>
      </w:r>
    </w:p>
    <w:p w:rsidR="00850D4C" w:rsidRPr="00850D4C" w:rsidP="00850D4C" w14:paraId="280C9E7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prevenir</w:t>
      </w:r>
      <w:r w:rsidRPr="00850D4C">
        <w:rPr>
          <w:rFonts w:cstheme="minorHAnsi"/>
          <w:sz w:val="24"/>
          <w:szCs w:val="24"/>
        </w:rPr>
        <w:t xml:space="preserve"> fraturas, traumatismos e outras lesões decorrentes de quedas;</w:t>
      </w:r>
    </w:p>
    <w:p w:rsidR="00850D4C" w:rsidRPr="00850D4C" w:rsidP="00850D4C" w14:paraId="07285E6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promover ações educativas relacionadas à segurança no ambiente doméstico;</w:t>
      </w:r>
    </w:p>
    <w:p w:rsidR="00850D4C" w:rsidRPr="00850D4C" w:rsidP="00850D4C" w14:paraId="32BB469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VIII – orientar sobre fatores relacionados ao uso inadequado de medicamentos, iluminação, tapetes, pisos, escadas, banheiros e demais elementos que possam aumentar o risco de acidentes;</w:t>
      </w:r>
    </w:p>
    <w:p w:rsidR="00850D4C" w:rsidRPr="00850D4C" w:rsidP="00850D4C" w14:paraId="559054F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IX – </w:t>
      </w:r>
      <w:r w:rsidRPr="00850D4C">
        <w:rPr>
          <w:rFonts w:cstheme="minorHAnsi"/>
          <w:sz w:val="24"/>
          <w:szCs w:val="24"/>
        </w:rPr>
        <w:t>incentivar</w:t>
      </w:r>
      <w:r w:rsidRPr="00850D4C">
        <w:rPr>
          <w:rFonts w:cstheme="minorHAnsi"/>
          <w:sz w:val="24"/>
          <w:szCs w:val="24"/>
        </w:rPr>
        <w:t xml:space="preserve"> a adaptação dos ambientes residenciais às necessidades da pessoa idosa;</w:t>
      </w:r>
    </w:p>
    <w:p w:rsidR="00850D4C" w:rsidRPr="00850D4C" w:rsidP="00850D4C" w14:paraId="1D186B7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X – </w:t>
      </w:r>
      <w:r w:rsidRPr="00850D4C">
        <w:rPr>
          <w:rFonts w:cstheme="minorHAnsi"/>
          <w:sz w:val="24"/>
          <w:szCs w:val="24"/>
        </w:rPr>
        <w:t>promover</w:t>
      </w:r>
      <w:r w:rsidRPr="00850D4C">
        <w:rPr>
          <w:rFonts w:cstheme="minorHAnsi"/>
          <w:sz w:val="24"/>
          <w:szCs w:val="24"/>
        </w:rPr>
        <w:t xml:space="preserve"> o envelhecimento saudável e seguro.</w:t>
      </w:r>
    </w:p>
    <w:p w:rsidR="00850D4C" w:rsidRPr="00850D4C" w:rsidP="00850D4C" w14:paraId="4CDF5EA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3º</w:t>
      </w:r>
      <w:r w:rsidRPr="00850D4C">
        <w:rPr>
          <w:rFonts w:cstheme="minorHAnsi"/>
          <w:sz w:val="24"/>
          <w:szCs w:val="24"/>
        </w:rPr>
        <w:t xml:space="preserve"> O Programa poderá contemplar as seguintes ações:</w:t>
      </w:r>
    </w:p>
    <w:p w:rsidR="00850D4C" w:rsidRPr="00850D4C" w:rsidP="00850D4C" w14:paraId="303E8C1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campanhas</w:t>
      </w:r>
      <w:r w:rsidRPr="00850D4C">
        <w:rPr>
          <w:rFonts w:cstheme="minorHAnsi"/>
          <w:sz w:val="24"/>
          <w:szCs w:val="24"/>
        </w:rPr>
        <w:t xml:space="preserve"> educativas de prevenção de quedas e acidentes domésticos;</w:t>
      </w:r>
    </w:p>
    <w:p w:rsidR="00850D4C" w:rsidRPr="00850D4C" w:rsidP="00850D4C" w14:paraId="6A908E37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palestras</w:t>
      </w:r>
      <w:r w:rsidRPr="00850D4C">
        <w:rPr>
          <w:rFonts w:cstheme="minorHAnsi"/>
          <w:sz w:val="24"/>
          <w:szCs w:val="24"/>
        </w:rPr>
        <w:t xml:space="preserve"> e oficinas destinadas às pessoas idosas, familiares e cuidadores;</w:t>
      </w:r>
    </w:p>
    <w:p w:rsidR="00850D4C" w:rsidRPr="00850D4C" w:rsidP="00850D4C" w14:paraId="46ACC19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distribuição de materiais educativos;</w:t>
      </w:r>
    </w:p>
    <w:p w:rsidR="00850D4C" w:rsidRPr="00850D4C" w:rsidP="00850D4C" w14:paraId="6C8C00D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IV – </w:t>
      </w:r>
      <w:r w:rsidRPr="00850D4C">
        <w:rPr>
          <w:rFonts w:cstheme="minorHAnsi"/>
          <w:sz w:val="24"/>
          <w:szCs w:val="24"/>
        </w:rPr>
        <w:t>orientação</w:t>
      </w:r>
      <w:r w:rsidRPr="00850D4C">
        <w:rPr>
          <w:rFonts w:cstheme="minorHAnsi"/>
          <w:sz w:val="24"/>
          <w:szCs w:val="24"/>
        </w:rPr>
        <w:t xml:space="preserve"> sobre adaptação e organização segura dos ambientes residenciais;</w:t>
      </w:r>
    </w:p>
    <w:p w:rsidR="00850D4C" w:rsidRPr="00850D4C" w:rsidP="00850D4C" w14:paraId="520843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divulgação</w:t>
      </w:r>
      <w:r w:rsidRPr="00850D4C">
        <w:rPr>
          <w:rFonts w:cstheme="minorHAnsi"/>
          <w:sz w:val="24"/>
          <w:szCs w:val="24"/>
        </w:rPr>
        <w:t xml:space="preserve"> de informações sobre os principais fatores de risco para quedas;</w:t>
      </w:r>
    </w:p>
    <w:p w:rsidR="00850D4C" w:rsidRPr="00850D4C" w:rsidP="00850D4C" w14:paraId="2221664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orientação</w:t>
      </w:r>
      <w:r w:rsidRPr="00850D4C">
        <w:rPr>
          <w:rFonts w:cstheme="minorHAnsi"/>
          <w:sz w:val="24"/>
          <w:szCs w:val="24"/>
        </w:rPr>
        <w:t xml:space="preserve"> sobre utilização segura de escadas, camas, cadeiras, pisos, tapetes e demais objetos domésticos;</w:t>
      </w:r>
    </w:p>
    <w:p w:rsidR="00850D4C" w:rsidRPr="00850D4C" w:rsidP="00850D4C" w14:paraId="765EAE6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orientação sobre segurança em banheiros, especialmente quanto ao uso de barras de apoio e pisos antiderrapantes;</w:t>
      </w:r>
    </w:p>
    <w:p w:rsidR="00850D4C" w:rsidRPr="00850D4C" w:rsidP="00850D4C" w14:paraId="2956819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VIII – orientação sobre iluminação adequada dos ambientes;</w:t>
      </w:r>
    </w:p>
    <w:p w:rsidR="00850D4C" w:rsidRPr="00850D4C" w:rsidP="00850D4C" w14:paraId="76B71AC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IX – </w:t>
      </w:r>
      <w:r w:rsidRPr="00850D4C">
        <w:rPr>
          <w:rFonts w:cstheme="minorHAnsi"/>
          <w:sz w:val="24"/>
          <w:szCs w:val="24"/>
        </w:rPr>
        <w:t>incentivo</w:t>
      </w:r>
      <w:r w:rsidRPr="00850D4C">
        <w:rPr>
          <w:rFonts w:cstheme="minorHAnsi"/>
          <w:sz w:val="24"/>
          <w:szCs w:val="24"/>
        </w:rPr>
        <w:t xml:space="preserve"> à utilização de calçados adequados;</w:t>
      </w:r>
    </w:p>
    <w:p w:rsidR="00850D4C" w:rsidRPr="00850D4C" w:rsidP="00850D4C" w14:paraId="698C489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X – </w:t>
      </w:r>
      <w:r w:rsidRPr="00850D4C">
        <w:rPr>
          <w:rFonts w:cstheme="minorHAnsi"/>
          <w:sz w:val="24"/>
          <w:szCs w:val="24"/>
        </w:rPr>
        <w:t>orientação</w:t>
      </w:r>
      <w:r w:rsidRPr="00850D4C">
        <w:rPr>
          <w:rFonts w:cstheme="minorHAnsi"/>
          <w:sz w:val="24"/>
          <w:szCs w:val="24"/>
        </w:rPr>
        <w:t xml:space="preserve"> para prevenção de acidentes durante atividades domésticas;</w:t>
      </w:r>
    </w:p>
    <w:p w:rsidR="00850D4C" w:rsidRPr="00850D4C" w:rsidP="00850D4C" w14:paraId="45C8ED1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XI – ações educativas sobre a importância da atividade física, equilíbrio, força muscular e mobilidade para prevenção de quedas;</w:t>
      </w:r>
    </w:p>
    <w:p w:rsidR="00850D4C" w:rsidRPr="00850D4C" w:rsidP="00850D4C" w14:paraId="483B91D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XII – orientação para que a pessoa idosa procure atendimento de saúde quando apresentar quedas recorrentes, tonturas, perda de equilíbrio ou outros sinais de risco.</w:t>
      </w:r>
    </w:p>
    <w:p w:rsidR="00850D4C" w:rsidRPr="00850D4C" w:rsidP="00850D4C" w14:paraId="30560DA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4º</w:t>
      </w:r>
      <w:r w:rsidRPr="00850D4C">
        <w:rPr>
          <w:rFonts w:cstheme="minorHAnsi"/>
          <w:sz w:val="24"/>
          <w:szCs w:val="24"/>
        </w:rPr>
        <w:t xml:space="preserve"> Poderão ser desenvolvidas ações específicas de Avaliação Preventiva de Risco Residencial, destinadas a orientar a pessoa idosa e seus familiares sobre possíveis fatores de risco existentes no ambiente doméstico.</w:t>
      </w:r>
    </w:p>
    <w:p w:rsidR="00850D4C" w:rsidRPr="00850D4C" w:rsidP="00850D4C" w14:paraId="70570D9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§ 1º A avaliação prevista no caput terá caráter educativo e preventivo, não constituindo vistoria, fiscalização ou certificação do imóvel.</w:t>
      </w:r>
    </w:p>
    <w:p w:rsidR="00850D4C" w:rsidRPr="00850D4C" w:rsidP="00850D4C" w14:paraId="56B0799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§ 2º A participação será voluntária e dependerá da autorização do morador ou responsável.</w:t>
      </w:r>
    </w:p>
    <w:p w:rsidR="00850D4C" w:rsidRPr="00850D4C" w:rsidP="00850D4C" w14:paraId="4B34C6A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§ 3º As orientações poderão abranger, entre outros:</w:t>
      </w:r>
    </w:p>
    <w:p w:rsidR="00850D4C" w:rsidRPr="00850D4C" w:rsidP="00850D4C" w14:paraId="42B5F51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 – acesso e circulação dentro da residência;</w:t>
      </w:r>
    </w:p>
    <w:p w:rsidR="00850D4C" w:rsidRPr="00850D4C" w:rsidP="00850D4C" w14:paraId="5988804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iluminação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64AEB0A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escadas e corrimãos;</w:t>
      </w:r>
    </w:p>
    <w:p w:rsidR="00850D4C" w:rsidRPr="00850D4C" w:rsidP="00850D4C" w14:paraId="1CBB2C9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IV – pisos e tapetes;</w:t>
      </w:r>
    </w:p>
    <w:p w:rsidR="00850D4C" w:rsidRPr="00850D4C" w:rsidP="00850D4C" w14:paraId="53A977D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banheiro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2768342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quarto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63A6627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cozinha;</w:t>
      </w:r>
    </w:p>
    <w:p w:rsidR="00850D4C" w:rsidRPr="00850D4C" w:rsidP="00850D4C" w14:paraId="011D1B7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VIII – disposição de móveis;</w:t>
      </w:r>
    </w:p>
    <w:p w:rsidR="00850D4C" w:rsidRPr="00850D4C" w:rsidP="00850D4C" w14:paraId="54B39E1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IX – </w:t>
      </w:r>
      <w:r w:rsidRPr="00850D4C">
        <w:rPr>
          <w:rFonts w:cstheme="minorHAnsi"/>
          <w:sz w:val="24"/>
          <w:szCs w:val="24"/>
        </w:rPr>
        <w:t>fios</w:t>
      </w:r>
      <w:r w:rsidRPr="00850D4C">
        <w:rPr>
          <w:rFonts w:cstheme="minorHAnsi"/>
          <w:sz w:val="24"/>
          <w:szCs w:val="24"/>
        </w:rPr>
        <w:t xml:space="preserve"> e instalações aparentes;</w:t>
      </w:r>
    </w:p>
    <w:p w:rsidR="00850D4C" w:rsidRPr="00850D4C" w:rsidP="00850D4C" w14:paraId="09C3B2F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X – </w:t>
      </w:r>
      <w:r w:rsidRPr="00850D4C">
        <w:rPr>
          <w:rFonts w:cstheme="minorHAnsi"/>
          <w:sz w:val="24"/>
          <w:szCs w:val="24"/>
        </w:rPr>
        <w:t>objetos</w:t>
      </w:r>
      <w:r w:rsidRPr="00850D4C">
        <w:rPr>
          <w:rFonts w:cstheme="minorHAnsi"/>
          <w:sz w:val="24"/>
          <w:szCs w:val="24"/>
        </w:rPr>
        <w:t xml:space="preserve"> colocados em locais de difícil acesso;</w:t>
      </w:r>
    </w:p>
    <w:p w:rsidR="00850D4C" w:rsidRPr="00850D4C" w:rsidP="00850D4C" w14:paraId="33B67DC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XI – outros fatores que possam representar risco de queda ou acidente.</w:t>
      </w:r>
    </w:p>
    <w:p w:rsidR="00850D4C" w:rsidRPr="00850D4C" w:rsidP="00850D4C" w14:paraId="7B0454B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5º</w:t>
      </w:r>
      <w:r w:rsidRPr="00850D4C">
        <w:rPr>
          <w:rFonts w:cstheme="minorHAnsi"/>
          <w:sz w:val="24"/>
          <w:szCs w:val="24"/>
        </w:rPr>
        <w:t xml:space="preserve"> O Programa poderá estabelecer ações específicas para os seguintes ambientes:</w:t>
      </w:r>
    </w:p>
    <w:p w:rsidR="00850D4C" w:rsidRPr="00850D4C" w:rsidP="00850D4C" w14:paraId="7033FD39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banheiro</w:t>
      </w:r>
      <w:r w:rsidRPr="00850D4C">
        <w:rPr>
          <w:rFonts w:cstheme="minorHAnsi"/>
          <w:sz w:val="24"/>
          <w:szCs w:val="24"/>
        </w:rPr>
        <w:t xml:space="preserve"> seguro;</w:t>
      </w:r>
    </w:p>
    <w:p w:rsidR="00850D4C" w:rsidRPr="00850D4C" w:rsidP="00850D4C" w14:paraId="15866BD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quarto</w:t>
      </w:r>
      <w:r w:rsidRPr="00850D4C">
        <w:rPr>
          <w:rFonts w:cstheme="minorHAnsi"/>
          <w:sz w:val="24"/>
          <w:szCs w:val="24"/>
        </w:rPr>
        <w:t xml:space="preserve"> seguro;</w:t>
      </w:r>
    </w:p>
    <w:p w:rsidR="00850D4C" w:rsidRPr="00850D4C" w:rsidP="00850D4C" w14:paraId="60E3115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cozinha segura;</w:t>
      </w:r>
    </w:p>
    <w:p w:rsidR="00850D4C" w:rsidRPr="00850D4C" w:rsidP="00850D4C" w14:paraId="021DC78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IV – </w:t>
      </w:r>
      <w:r w:rsidRPr="00850D4C">
        <w:rPr>
          <w:rFonts w:cstheme="minorHAnsi"/>
          <w:sz w:val="24"/>
          <w:szCs w:val="24"/>
        </w:rPr>
        <w:t>circulação</w:t>
      </w:r>
      <w:r w:rsidRPr="00850D4C">
        <w:rPr>
          <w:rFonts w:cstheme="minorHAnsi"/>
          <w:sz w:val="24"/>
          <w:szCs w:val="24"/>
        </w:rPr>
        <w:t xml:space="preserve"> segura;</w:t>
      </w:r>
    </w:p>
    <w:p w:rsidR="00850D4C" w:rsidRPr="00850D4C" w:rsidP="00850D4C" w14:paraId="4B7B1B2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acesso</w:t>
      </w:r>
      <w:r w:rsidRPr="00850D4C">
        <w:rPr>
          <w:rFonts w:cstheme="minorHAnsi"/>
          <w:sz w:val="24"/>
          <w:szCs w:val="24"/>
        </w:rPr>
        <w:t xml:space="preserve"> seguro à residência.</w:t>
      </w:r>
    </w:p>
    <w:p w:rsidR="00850D4C" w:rsidRPr="00850D4C" w:rsidP="00850D4C" w14:paraId="4CCD234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6º</w:t>
      </w:r>
      <w:r w:rsidRPr="00850D4C">
        <w:rPr>
          <w:rFonts w:cstheme="minorHAnsi"/>
          <w:sz w:val="24"/>
          <w:szCs w:val="24"/>
        </w:rPr>
        <w:t xml:space="preserve"> Poderão ser promovidas ações de orientação específica aos familiares e cuidadores de pessoas idosas, especialmente sobre:</w:t>
      </w:r>
    </w:p>
    <w:p w:rsidR="00850D4C" w:rsidRPr="00850D4C" w:rsidP="00850D4C" w14:paraId="74CF142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transferência</w:t>
      </w:r>
      <w:r w:rsidRPr="00850D4C">
        <w:rPr>
          <w:rFonts w:cstheme="minorHAnsi"/>
          <w:sz w:val="24"/>
          <w:szCs w:val="24"/>
        </w:rPr>
        <w:t xml:space="preserve"> segura da pessoa idosa;</w:t>
      </w:r>
    </w:p>
    <w:p w:rsidR="00850D4C" w:rsidRPr="00850D4C" w:rsidP="00850D4C" w14:paraId="4746548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auxílio</w:t>
      </w:r>
      <w:r w:rsidRPr="00850D4C">
        <w:rPr>
          <w:rFonts w:cstheme="minorHAnsi"/>
          <w:sz w:val="24"/>
          <w:szCs w:val="24"/>
        </w:rPr>
        <w:t xml:space="preserve"> para caminhar;</w:t>
      </w:r>
    </w:p>
    <w:p w:rsidR="00850D4C" w:rsidRPr="00850D4C" w:rsidP="00850D4C" w14:paraId="70255F7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prevenção de quedas durante o banho;</w:t>
      </w:r>
    </w:p>
    <w:p w:rsidR="00850D4C" w:rsidRPr="00850D4C" w:rsidP="00850D4C" w14:paraId="64CD0AD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IV – </w:t>
      </w:r>
      <w:r w:rsidRPr="00850D4C">
        <w:rPr>
          <w:rFonts w:cstheme="minorHAnsi"/>
          <w:sz w:val="24"/>
          <w:szCs w:val="24"/>
        </w:rPr>
        <w:t>utilização</w:t>
      </w:r>
      <w:r w:rsidRPr="00850D4C">
        <w:rPr>
          <w:rFonts w:cstheme="minorHAnsi"/>
          <w:sz w:val="24"/>
          <w:szCs w:val="24"/>
        </w:rPr>
        <w:t xml:space="preserve"> correta de dispositivos auxiliares de mobilidade;</w:t>
      </w:r>
    </w:p>
    <w:p w:rsidR="00850D4C" w:rsidRPr="00850D4C" w:rsidP="00850D4C" w14:paraId="2925981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organização</w:t>
      </w:r>
      <w:r w:rsidRPr="00850D4C">
        <w:rPr>
          <w:rFonts w:cstheme="minorHAnsi"/>
          <w:sz w:val="24"/>
          <w:szCs w:val="24"/>
        </w:rPr>
        <w:t xml:space="preserve"> do ambiente;</w:t>
      </w:r>
    </w:p>
    <w:p w:rsidR="00850D4C" w:rsidRPr="00850D4C" w:rsidP="00850D4C" w14:paraId="2247CCB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identificação</w:t>
      </w:r>
      <w:r w:rsidRPr="00850D4C">
        <w:rPr>
          <w:rFonts w:cstheme="minorHAnsi"/>
          <w:sz w:val="24"/>
          <w:szCs w:val="24"/>
        </w:rPr>
        <w:t xml:space="preserve"> de sinais de perda de equilíbrio;</w:t>
      </w:r>
    </w:p>
    <w:p w:rsidR="00850D4C" w:rsidRPr="00850D4C" w:rsidP="00850D4C" w14:paraId="3784A08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procedimentos a serem adotados após uma queda;</w:t>
      </w:r>
    </w:p>
    <w:p w:rsidR="00850D4C" w:rsidRPr="00850D4C" w:rsidP="00850D4C" w14:paraId="761043E5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VIII – importância do acompanhamento médico em casos de quedas recorrentes.</w:t>
      </w:r>
    </w:p>
    <w:p w:rsidR="00850D4C" w:rsidRPr="00850D4C" w:rsidP="00850D4C" w14:paraId="6909A00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7º</w:t>
      </w:r>
      <w:r w:rsidRPr="00850D4C">
        <w:rPr>
          <w:rFonts w:cstheme="minorHAnsi"/>
          <w:sz w:val="24"/>
          <w:szCs w:val="24"/>
        </w:rPr>
        <w:t xml:space="preserve"> As ações do Programa poderão ser articuladas com as políticas municipais de:</w:t>
      </w:r>
    </w:p>
    <w:p w:rsidR="00850D4C" w:rsidRPr="00850D4C" w:rsidP="00850D4C" w14:paraId="314C0AE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saúde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4D4BE14A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assistência</w:t>
      </w:r>
      <w:r w:rsidRPr="00850D4C">
        <w:rPr>
          <w:rFonts w:cstheme="minorHAnsi"/>
          <w:sz w:val="24"/>
          <w:szCs w:val="24"/>
        </w:rPr>
        <w:t xml:space="preserve"> social;</w:t>
      </w:r>
    </w:p>
    <w:p w:rsidR="00850D4C" w:rsidRPr="00850D4C" w:rsidP="00850D4C" w14:paraId="730EC0C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direitos da pessoa idosa;</w:t>
      </w:r>
    </w:p>
    <w:p w:rsidR="00850D4C" w:rsidRPr="00850D4C" w:rsidP="00850D4C" w14:paraId="1805830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IV – esporte e lazer;</w:t>
      </w:r>
    </w:p>
    <w:p w:rsidR="00850D4C" w:rsidRPr="00850D4C" w:rsidP="00850D4C" w14:paraId="2680985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habitação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2E61BBB8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educação</w:t>
      </w:r>
      <w:r w:rsidRPr="00850D4C">
        <w:rPr>
          <w:rFonts w:cstheme="minorHAnsi"/>
          <w:sz w:val="24"/>
          <w:szCs w:val="24"/>
        </w:rPr>
        <w:t>;</w:t>
      </w:r>
    </w:p>
    <w:p w:rsidR="00850D4C" w:rsidRPr="00850D4C" w:rsidP="00850D4C" w14:paraId="766B417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defesa civil;</w:t>
      </w:r>
    </w:p>
    <w:p w:rsidR="00850D4C" w:rsidRPr="00850D4C" w:rsidP="00850D4C" w14:paraId="0BBB078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VIII – demais áreas relacionadas à prevenção de acidentes e promoção da qualidade de vida.</w:t>
      </w:r>
    </w:p>
    <w:p w:rsidR="00850D4C" w:rsidRPr="00850D4C" w:rsidP="00850D4C" w14:paraId="211BF68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8º</w:t>
      </w:r>
      <w:r w:rsidRPr="00850D4C">
        <w:rPr>
          <w:rFonts w:cstheme="minorHAnsi"/>
          <w:sz w:val="24"/>
          <w:szCs w:val="24"/>
        </w:rPr>
        <w:t xml:space="preserve"> Poderão participar das ações do Programa, mediante parcerias ou cooperação:</w:t>
      </w:r>
    </w:p>
    <w:p w:rsidR="00850D4C" w:rsidRPr="00850D4C" w:rsidP="00850D4C" w14:paraId="48CE170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 – </w:t>
      </w:r>
      <w:r w:rsidRPr="00850D4C">
        <w:rPr>
          <w:rFonts w:cstheme="minorHAnsi"/>
          <w:sz w:val="24"/>
          <w:szCs w:val="24"/>
        </w:rPr>
        <w:t>unidades</w:t>
      </w:r>
      <w:r w:rsidRPr="00850D4C">
        <w:rPr>
          <w:rFonts w:cstheme="minorHAnsi"/>
          <w:sz w:val="24"/>
          <w:szCs w:val="24"/>
        </w:rPr>
        <w:t xml:space="preserve"> básicas de saúde;</w:t>
      </w:r>
    </w:p>
    <w:p w:rsidR="00850D4C" w:rsidRPr="00850D4C" w:rsidP="00850D4C" w14:paraId="25571E6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II – </w:t>
      </w:r>
      <w:r w:rsidRPr="00850D4C">
        <w:rPr>
          <w:rFonts w:cstheme="minorHAnsi"/>
          <w:sz w:val="24"/>
          <w:szCs w:val="24"/>
        </w:rPr>
        <w:t>instituições</w:t>
      </w:r>
      <w:r w:rsidRPr="00850D4C">
        <w:rPr>
          <w:rFonts w:cstheme="minorHAnsi"/>
          <w:sz w:val="24"/>
          <w:szCs w:val="24"/>
        </w:rPr>
        <w:t xml:space="preserve"> de ensino superior;</w:t>
      </w:r>
    </w:p>
    <w:p w:rsidR="00850D4C" w:rsidRPr="00850D4C" w:rsidP="00850D4C" w14:paraId="1A36E0C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III – clínicas-escola de fisioterapia;</w:t>
      </w:r>
    </w:p>
    <w:p w:rsidR="00850D4C" w:rsidRPr="00850D4C" w:rsidP="00850D4C" w14:paraId="46597646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IV – </w:t>
      </w:r>
      <w:r w:rsidRPr="00850D4C">
        <w:rPr>
          <w:rFonts w:cstheme="minorHAnsi"/>
          <w:sz w:val="24"/>
          <w:szCs w:val="24"/>
        </w:rPr>
        <w:t>entidades</w:t>
      </w:r>
      <w:r w:rsidRPr="00850D4C">
        <w:rPr>
          <w:rFonts w:cstheme="minorHAnsi"/>
          <w:sz w:val="24"/>
          <w:szCs w:val="24"/>
        </w:rPr>
        <w:t xml:space="preserve"> representativas das pessoas idosas;</w:t>
      </w:r>
    </w:p>
    <w:p w:rsidR="00850D4C" w:rsidRPr="00850D4C" w:rsidP="00850D4C" w14:paraId="711B48A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 – </w:t>
      </w:r>
      <w:r w:rsidRPr="00850D4C">
        <w:rPr>
          <w:rFonts w:cstheme="minorHAnsi"/>
          <w:sz w:val="24"/>
          <w:szCs w:val="24"/>
        </w:rPr>
        <w:t>organizações</w:t>
      </w:r>
      <w:r w:rsidRPr="00850D4C">
        <w:rPr>
          <w:rFonts w:cstheme="minorHAnsi"/>
          <w:sz w:val="24"/>
          <w:szCs w:val="24"/>
        </w:rPr>
        <w:t xml:space="preserve"> da sociedade civil;</w:t>
      </w:r>
    </w:p>
    <w:p w:rsidR="00850D4C" w:rsidRPr="00850D4C" w:rsidP="00850D4C" w14:paraId="3EBFE83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VI – </w:t>
      </w:r>
      <w:r w:rsidRPr="00850D4C">
        <w:rPr>
          <w:rFonts w:cstheme="minorHAnsi"/>
          <w:sz w:val="24"/>
          <w:szCs w:val="24"/>
        </w:rPr>
        <w:t>profissionais</w:t>
      </w:r>
      <w:r w:rsidRPr="00850D4C">
        <w:rPr>
          <w:rFonts w:cstheme="minorHAnsi"/>
          <w:sz w:val="24"/>
          <w:szCs w:val="24"/>
        </w:rPr>
        <w:t xml:space="preserve"> das áreas de fisioterapia, terapia ocupacional, enfermagem, medicina, educação física e arquitetura;</w:t>
      </w:r>
    </w:p>
    <w:p w:rsidR="00850D4C" w:rsidRPr="00850D4C" w:rsidP="00850D4C" w14:paraId="633D72C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VII – demais instituições interessadas na prevenção de quedas e acidentes domésticos.</w:t>
      </w:r>
    </w:p>
    <w:p w:rsidR="00850D4C" w:rsidP="00850D4C" w14:paraId="46BDF625" w14:textId="77777777">
      <w:pPr>
        <w:spacing w:line="240" w:lineRule="auto"/>
        <w:ind w:firstLine="709"/>
        <w:jc w:val="both"/>
        <w:rPr>
          <w:rFonts w:cstheme="minorHAnsi"/>
          <w:b/>
          <w:bCs/>
          <w:sz w:val="24"/>
          <w:szCs w:val="24"/>
        </w:rPr>
      </w:pPr>
    </w:p>
    <w:p w:rsidR="00850D4C" w:rsidRPr="00850D4C" w:rsidP="00850D4C" w14:paraId="476A3256" w14:textId="19CC1E95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 xml:space="preserve">Art. 9º </w:t>
      </w:r>
      <w:r w:rsidRPr="00850D4C">
        <w:rPr>
          <w:rFonts w:cstheme="minorHAnsi"/>
          <w:sz w:val="24"/>
          <w:szCs w:val="24"/>
        </w:rPr>
        <w:t>O Município poderá promover campanhas periódicas de conscientização, especialmente durante o Mês de Prevenção de Quedas da Pessoa Idosa, sem prejuízo de outras ações realizadas ao longo do ano.</w:t>
      </w:r>
    </w:p>
    <w:p w:rsidR="00850D4C" w:rsidRPr="00850D4C" w:rsidP="00850D4C" w14:paraId="5019DD7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10</w:t>
      </w:r>
      <w:r w:rsidRPr="00850D4C">
        <w:rPr>
          <w:rFonts w:cstheme="minorHAnsi"/>
          <w:sz w:val="24"/>
          <w:szCs w:val="24"/>
        </w:rPr>
        <w:t>. O Programa poderá utilizar os equipamentos públicos municipais destinados ao atendimento, convivência, educação, esporte, saúde e assistência social da pessoa idosa.</w:t>
      </w:r>
    </w:p>
    <w:p w:rsidR="00850D4C" w:rsidRPr="00850D4C" w:rsidP="00850D4C" w14:paraId="0B52F2D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11</w:t>
      </w:r>
      <w:r w:rsidRPr="00850D4C">
        <w:rPr>
          <w:rFonts w:cstheme="minorHAnsi"/>
          <w:sz w:val="24"/>
          <w:szCs w:val="24"/>
        </w:rPr>
        <w:t>. As atividades educativas poderão ser desenvolvidas em parceria com o Centro de Estudos Livres da Terceira Idade – CELTI, sem prejuízo da utilização de outros equipamentos públicos e comunitários.</w:t>
      </w:r>
    </w:p>
    <w:p w:rsidR="00850D4C" w:rsidRPr="00850D4C" w:rsidP="00850D4C" w14:paraId="083B8B5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12</w:t>
      </w:r>
      <w:r w:rsidRPr="00850D4C">
        <w:rPr>
          <w:rFonts w:cstheme="minorHAnsi"/>
          <w:sz w:val="24"/>
          <w:szCs w:val="24"/>
        </w:rPr>
        <w:t>. O Município poderá produzir e disponibilizar gratuitamente materiais educativos, inclusive cartilhas, guias, listas de verificação e conteúdos digitais sobre prevenção de quedas e acidentes domésticos.</w:t>
      </w:r>
    </w:p>
    <w:p w:rsidR="00850D4C" w:rsidRPr="00850D4C" w:rsidP="00850D4C" w14:paraId="6F5E0D0E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13</w:t>
      </w:r>
      <w:r w:rsidRPr="00850D4C">
        <w:rPr>
          <w:rFonts w:cstheme="minorHAnsi"/>
          <w:sz w:val="24"/>
          <w:szCs w:val="24"/>
        </w:rPr>
        <w:t>. As ações do Programa deverão observar a autonomia, a dignidade, a privacidade e a capacidade de decisão da pessoa idosa.</w:t>
      </w:r>
    </w:p>
    <w:p w:rsidR="00850D4C" w:rsidRPr="00850D4C" w:rsidP="00850D4C" w14:paraId="0627BA9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14.</w:t>
      </w:r>
      <w:r w:rsidRPr="00850D4C">
        <w:rPr>
          <w:rFonts w:cstheme="minorHAnsi"/>
          <w:sz w:val="24"/>
          <w:szCs w:val="24"/>
        </w:rPr>
        <w:t xml:space="preserve"> A implementação das ações previstas nesta Lei observará a disponibilidade orçamentária e financeira do Município, podendo ocorrer mediante parcerias, convênios, termos de colaboração, termos de fomento e outros instrumentos legalmente admitidos.</w:t>
      </w:r>
    </w:p>
    <w:p w:rsidR="00850D4C" w:rsidRPr="00850D4C" w:rsidP="00850D4C" w14:paraId="3D2EDB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15</w:t>
      </w:r>
      <w:r w:rsidRPr="00850D4C">
        <w:rPr>
          <w:rFonts w:cstheme="minorHAnsi"/>
          <w:sz w:val="24"/>
          <w:szCs w:val="24"/>
        </w:rPr>
        <w:t>. O Poder Executivo regulamentará esta Lei, no que couber.</w:t>
      </w:r>
    </w:p>
    <w:p w:rsidR="00850D4C" w:rsidRPr="00850D4C" w:rsidP="00850D4C" w14:paraId="49A77565" w14:textId="76C0BA2A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850D4C">
        <w:rPr>
          <w:rFonts w:cstheme="minorHAnsi"/>
          <w:b/>
          <w:bCs/>
          <w:sz w:val="24"/>
          <w:szCs w:val="24"/>
        </w:rPr>
        <w:t>Art. 16</w:t>
      </w:r>
      <w:r w:rsidRPr="00850D4C">
        <w:rPr>
          <w:rFonts w:cstheme="minorHAnsi"/>
          <w:sz w:val="24"/>
          <w:szCs w:val="24"/>
        </w:rPr>
        <w:t>. Esta Lei entra em vigor na data de sua publicaçã</w:t>
      </w:r>
      <w:r>
        <w:rPr>
          <w:rFonts w:cstheme="minorHAnsi"/>
          <w:sz w:val="24"/>
          <w:szCs w:val="24"/>
        </w:rPr>
        <w:t>o</w:t>
      </w:r>
    </w:p>
    <w:p w:rsidR="00B36E30" w:rsidRPr="007C3173" w:rsidP="00B36E30" w14:paraId="17E3DAD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B36E30" w:rsidP="007F0FEC" w14:paraId="0768EF79" w14:textId="3E09D20D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FF64A9">
        <w:rPr>
          <w:rFonts w:cstheme="minorHAnsi"/>
          <w:sz w:val="24"/>
          <w:szCs w:val="24"/>
        </w:rPr>
        <w:t>Sala das Sessões</w:t>
      </w:r>
      <w:r>
        <w:rPr>
          <w:rFonts w:cstheme="minorHAnsi"/>
          <w:sz w:val="24"/>
          <w:szCs w:val="24"/>
        </w:rPr>
        <w:t xml:space="preserve">, </w:t>
      </w:r>
      <w:r w:rsidR="00850D4C">
        <w:rPr>
          <w:rFonts w:cstheme="minorHAnsi"/>
          <w:sz w:val="24"/>
          <w:szCs w:val="24"/>
        </w:rPr>
        <w:t>10</w:t>
      </w:r>
      <w:r w:rsidR="007C3173">
        <w:rPr>
          <w:rFonts w:cstheme="minorHAnsi"/>
          <w:sz w:val="24"/>
          <w:szCs w:val="24"/>
        </w:rPr>
        <w:t xml:space="preserve"> de </w:t>
      </w:r>
      <w:r w:rsidR="007C3173">
        <w:rPr>
          <w:rFonts w:cstheme="minorHAnsi"/>
          <w:sz w:val="24"/>
          <w:szCs w:val="24"/>
        </w:rPr>
        <w:t>Agosto</w:t>
      </w:r>
      <w:r>
        <w:rPr>
          <w:rFonts w:cstheme="minorHAnsi"/>
          <w:sz w:val="24"/>
          <w:szCs w:val="24"/>
        </w:rPr>
        <w:t xml:space="preserve"> de 2026</w:t>
      </w:r>
    </w:p>
    <w:p w:rsidR="00D15F2F" w:rsidRPr="00C86B34" w:rsidP="00052D34" w14:paraId="49AF252A" w14:textId="3749121D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C86B34">
        <w:rPr>
          <w:rFonts w:cstheme="minorHAnsi"/>
          <w:noProof/>
          <w:sz w:val="24"/>
          <w:szCs w:val="24"/>
        </w:rPr>
        <w:drawing>
          <wp:inline distT="0" distB="0" distL="0" distR="0">
            <wp:extent cx="2143125" cy="1638300"/>
            <wp:effectExtent l="0" t="0" r="9525" b="0"/>
            <wp:docPr id="14022554" name="Imagem 1402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417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B34" w:rsidRPr="00C86B34" w:rsidP="00C86B34" w14:paraId="3D1C0EA2" w14:textId="14C50D63">
      <w:pPr>
        <w:spacing w:line="240" w:lineRule="auto"/>
        <w:ind w:firstLine="709"/>
        <w:rPr>
          <w:rFonts w:cstheme="minorHAnsi"/>
          <w:b/>
          <w:bCs/>
          <w:sz w:val="28"/>
          <w:szCs w:val="28"/>
        </w:rPr>
      </w:pPr>
      <w:r w:rsidRPr="00C86B34">
        <w:rPr>
          <w:rFonts w:cstheme="minorHAnsi"/>
          <w:b/>
          <w:bCs/>
          <w:sz w:val="28"/>
          <w:szCs w:val="28"/>
        </w:rPr>
        <w:t>JUSTIFICATIVA</w:t>
      </w:r>
    </w:p>
    <w:p w:rsidR="00850D4C" w:rsidRPr="00850D4C" w:rsidP="00850D4C" w14:paraId="5976A26B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O envelhecimento da população exige que as políticas públicas municipais avancem da assistência para a prevenção e promoção da autonomia da pessoa idosa.</w:t>
      </w:r>
    </w:p>
    <w:p w:rsidR="00850D4C" w:rsidP="00850D4C" w14:paraId="025FB21D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 xml:space="preserve">Entre os principais riscos enfrentados pela população idosa estão as quedas ocorridas dentro ou nas proximidades da própria residência. Além das consequências físicas imediatas, como fraturas e traumatismos, uma queda pode provocar perda de autonomia, medo de </w:t>
      </w:r>
    </w:p>
    <w:p w:rsidR="00850D4C" w:rsidP="00850D4C" w14:paraId="487C9ACE" w14:textId="77777777">
      <w:pPr>
        <w:spacing w:line="240" w:lineRule="auto"/>
        <w:rPr>
          <w:rFonts w:cstheme="minorHAnsi"/>
          <w:sz w:val="24"/>
          <w:szCs w:val="24"/>
        </w:rPr>
      </w:pPr>
    </w:p>
    <w:p w:rsidR="00850D4C" w:rsidRPr="00850D4C" w:rsidP="00850D4C" w14:paraId="3741D7FC" w14:textId="2C40AEBF">
      <w:pPr>
        <w:spacing w:line="240" w:lineRule="auto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novas quedas, redução da mobilidade, isolamento social e aumento da necessidade de cuidados familiares.</w:t>
      </w:r>
    </w:p>
    <w:p w:rsidR="00850D4C" w:rsidP="00850D4C" w14:paraId="3E8CCB1F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</w:p>
    <w:p w:rsidR="00850D4C" w:rsidRPr="00850D4C" w:rsidP="00850D4C" w14:paraId="7407B4B6" w14:textId="19FDF42B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Grande parte desses acidentes, entretanto, pode ser evitada mediante medidas simples de prevenção e adequação do ambiente.</w:t>
      </w:r>
    </w:p>
    <w:p w:rsidR="00850D4C" w:rsidRPr="00850D4C" w:rsidP="00850D4C" w14:paraId="66ACA5F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Tapetes soltos, pisos escorregadios, iluminação insuficiente, ausência de apoio no banheiro, escadas sem corrimão, móveis mal posicionados e objetos colocados em locais inadequados são exemplos de fatores que podem aumentar significativamente o risco de acidentes.</w:t>
      </w:r>
    </w:p>
    <w:p w:rsidR="00850D4C" w:rsidRPr="00850D4C" w:rsidP="00850D4C" w14:paraId="0868250A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Por essa razão, o presente Projeto de Lei propõe a criação do Programa Municipal de Prevenção de Quedas e Acidentes Domésticos da Pessoa Idosa – “CASA SEGURA 60+”, destinado a promover informação, orientação e prevenção.</w:t>
      </w:r>
    </w:p>
    <w:p w:rsidR="00850D4C" w:rsidRPr="00850D4C" w:rsidP="00850D4C" w14:paraId="1E61B379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A proposta não pretende criar uma estrutura administrativa complexa ou impor ao Município a realização de obras nas residências particulares. Seu objetivo principal é orientar e conscientizar, permitindo que idosos, familiares e cuidadores reconheçam os riscos e adotem medidas preventivas de baixo custo.</w:t>
      </w:r>
    </w:p>
    <w:p w:rsidR="00850D4C" w:rsidRPr="00850D4C" w:rsidP="00850D4C" w14:paraId="252EDD5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O Programa poderá ainda estimular a participação de profissionais e instituições de ensino, especialmente das áreas de fisioterapia, terapia ocupacional, enfermagem, medicina, educação física e arquitetura, ampliando o caráter multidisciplinar das ações.</w:t>
      </w:r>
    </w:p>
    <w:p w:rsidR="00850D4C" w:rsidRPr="00850D4C" w:rsidP="00850D4C" w14:paraId="11EDDE73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Outro aspecto relevante é a possibilidade de utilização da estrutura pública já existente. As ações poderão ser realizadas em unidades de saúde, equipamentos de assistência social, espaços de convivência e demais locais destinados à população idosa, inclusive o Centro de Estudos Livres da Terceira Idade – CELTI.</w:t>
      </w:r>
    </w:p>
    <w:p w:rsidR="00850D4C" w:rsidRPr="00850D4C" w:rsidP="00850D4C" w14:paraId="533106BF" w14:textId="65B2A061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O projeto se harmoniza com o Estatuto da Pessoa Idosa, que estabelece a proteção integral e a garantia do direito à saúde, dignidade, liberdade e convivência familiar e comunitária.</w:t>
      </w:r>
    </w:p>
    <w:p w:rsidR="00850D4C" w:rsidRPr="00850D4C" w:rsidP="00850D4C" w14:paraId="1ADCAEA5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A prevenção é, nesse contexto, uma das formas mais eficientes de preservar a autonomia e a qualidade de vida da população idosa.</w:t>
      </w:r>
    </w:p>
    <w:p w:rsidR="00850D4C" w:rsidRPr="00850D4C" w:rsidP="00850D4C" w14:paraId="1F24C0F1" w14:textId="77777777">
      <w:pPr>
        <w:spacing w:line="240" w:lineRule="auto"/>
        <w:ind w:firstLine="709"/>
        <w:rPr>
          <w:rFonts w:cstheme="minorHAnsi"/>
          <w:sz w:val="24"/>
          <w:szCs w:val="24"/>
        </w:rPr>
      </w:pPr>
      <w:r w:rsidRPr="00850D4C">
        <w:rPr>
          <w:rFonts w:cstheme="minorHAnsi"/>
          <w:sz w:val="24"/>
          <w:szCs w:val="24"/>
        </w:rPr>
        <w:t>Diante da relevância social da matéria, contamos com o apoio dos nobres pares para a aprovação desta proposição.</w:t>
      </w:r>
    </w:p>
    <w:p w:rsidR="00E21D66" w:rsidRPr="00FF64A9" w:rsidP="000505CD" w14:paraId="31A64DA9" w14:textId="44EF8288">
      <w:pPr>
        <w:spacing w:line="240" w:lineRule="auto"/>
        <w:ind w:firstLine="709"/>
        <w:jc w:val="center"/>
        <w:rPr>
          <w:rFonts w:cstheme="minorHAnsi"/>
          <w:sz w:val="24"/>
          <w:szCs w:val="24"/>
        </w:rPr>
      </w:pPr>
      <w:r w:rsidRPr="00FF64A9">
        <w:rPr>
          <w:rFonts w:cstheme="minorHAnsi"/>
          <w:sz w:val="24"/>
          <w:szCs w:val="24"/>
        </w:rPr>
        <w:t>Sala das Sessões</w:t>
      </w:r>
      <w:r w:rsidR="009D136E">
        <w:rPr>
          <w:rFonts w:cstheme="minorHAnsi"/>
          <w:sz w:val="24"/>
          <w:szCs w:val="24"/>
        </w:rPr>
        <w:t xml:space="preserve">, </w:t>
      </w:r>
      <w:r w:rsidR="00850D4C">
        <w:rPr>
          <w:rFonts w:cstheme="minorHAnsi"/>
          <w:sz w:val="24"/>
          <w:szCs w:val="24"/>
        </w:rPr>
        <w:t>10</w:t>
      </w:r>
      <w:r w:rsidR="007C3173">
        <w:rPr>
          <w:rFonts w:cstheme="minorHAnsi"/>
          <w:sz w:val="24"/>
          <w:szCs w:val="24"/>
        </w:rPr>
        <w:t xml:space="preserve"> de </w:t>
      </w:r>
      <w:r w:rsidR="007C3173">
        <w:rPr>
          <w:rFonts w:cstheme="minorHAnsi"/>
          <w:sz w:val="24"/>
          <w:szCs w:val="24"/>
        </w:rPr>
        <w:t>Agosto</w:t>
      </w:r>
      <w:r w:rsidR="005C1F9F">
        <w:rPr>
          <w:rFonts w:cstheme="minorHAnsi"/>
          <w:sz w:val="24"/>
          <w:szCs w:val="24"/>
        </w:rPr>
        <w:t xml:space="preserve"> de 2026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276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B416F1"/>
    <w:multiLevelType w:val="multilevel"/>
    <w:tmpl w:val="C66E0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70DC1"/>
    <w:multiLevelType w:val="multilevel"/>
    <w:tmpl w:val="D17E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CD1AE1"/>
    <w:multiLevelType w:val="multilevel"/>
    <w:tmpl w:val="E36C2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466469"/>
    <w:multiLevelType w:val="multilevel"/>
    <w:tmpl w:val="9850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13305"/>
    <w:multiLevelType w:val="multilevel"/>
    <w:tmpl w:val="0BF8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05D91"/>
    <w:multiLevelType w:val="multilevel"/>
    <w:tmpl w:val="BAD4E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FD7392"/>
    <w:multiLevelType w:val="multilevel"/>
    <w:tmpl w:val="17F8F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67794A"/>
    <w:multiLevelType w:val="multilevel"/>
    <w:tmpl w:val="CBA4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CC240F"/>
    <w:multiLevelType w:val="multilevel"/>
    <w:tmpl w:val="F914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FB2A8B"/>
    <w:multiLevelType w:val="multilevel"/>
    <w:tmpl w:val="BB58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0"/>
  </w:num>
  <w:num w:numId="3">
    <w:abstractNumId w:val="6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14"/>
  </w:num>
  <w:num w:numId="9">
    <w:abstractNumId w:val="5"/>
  </w:num>
  <w:num w:numId="10">
    <w:abstractNumId w:val="8"/>
  </w:num>
  <w:num w:numId="11">
    <w:abstractNumId w:val="11"/>
  </w:num>
  <w:num w:numId="12">
    <w:abstractNumId w:val="4"/>
  </w:num>
  <w:num w:numId="13">
    <w:abstractNumId w:val="15"/>
  </w:num>
  <w:num w:numId="14">
    <w:abstractNumId w:val="12"/>
  </w:num>
  <w:num w:numId="15">
    <w:abstractNumId w:val="7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26C71"/>
    <w:rsid w:val="00045243"/>
    <w:rsid w:val="00045E1B"/>
    <w:rsid w:val="000476D9"/>
    <w:rsid w:val="000505CD"/>
    <w:rsid w:val="00052D34"/>
    <w:rsid w:val="00056520"/>
    <w:rsid w:val="00064925"/>
    <w:rsid w:val="0007298B"/>
    <w:rsid w:val="0007456D"/>
    <w:rsid w:val="000761DC"/>
    <w:rsid w:val="00082A25"/>
    <w:rsid w:val="00082DB0"/>
    <w:rsid w:val="00090DDD"/>
    <w:rsid w:val="000A4EED"/>
    <w:rsid w:val="000A5F2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1AC3"/>
    <w:rsid w:val="001427EB"/>
    <w:rsid w:val="00147144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C77F5"/>
    <w:rsid w:val="001D038B"/>
    <w:rsid w:val="001D1E5D"/>
    <w:rsid w:val="001D315F"/>
    <w:rsid w:val="001D366E"/>
    <w:rsid w:val="001D6597"/>
    <w:rsid w:val="001E0616"/>
    <w:rsid w:val="001E268E"/>
    <w:rsid w:val="001E6AE0"/>
    <w:rsid w:val="001F3913"/>
    <w:rsid w:val="002065A9"/>
    <w:rsid w:val="002077DE"/>
    <w:rsid w:val="00207EAC"/>
    <w:rsid w:val="002170CB"/>
    <w:rsid w:val="002179D4"/>
    <w:rsid w:val="00224738"/>
    <w:rsid w:val="00241285"/>
    <w:rsid w:val="002532DF"/>
    <w:rsid w:val="00253327"/>
    <w:rsid w:val="00263547"/>
    <w:rsid w:val="00266303"/>
    <w:rsid w:val="00272271"/>
    <w:rsid w:val="00273526"/>
    <w:rsid w:val="0028029E"/>
    <w:rsid w:val="002A443C"/>
    <w:rsid w:val="002A6ABF"/>
    <w:rsid w:val="002A75BC"/>
    <w:rsid w:val="002B3BC5"/>
    <w:rsid w:val="002B45A2"/>
    <w:rsid w:val="002B53C0"/>
    <w:rsid w:val="002C048C"/>
    <w:rsid w:val="002C2D76"/>
    <w:rsid w:val="002D3BBF"/>
    <w:rsid w:val="002E0795"/>
    <w:rsid w:val="002E76CC"/>
    <w:rsid w:val="002F3550"/>
    <w:rsid w:val="002F50D9"/>
    <w:rsid w:val="003028B7"/>
    <w:rsid w:val="00310EF7"/>
    <w:rsid w:val="00317BF3"/>
    <w:rsid w:val="003209EA"/>
    <w:rsid w:val="00322649"/>
    <w:rsid w:val="003322BE"/>
    <w:rsid w:val="00341B5F"/>
    <w:rsid w:val="00352837"/>
    <w:rsid w:val="00354896"/>
    <w:rsid w:val="00370E69"/>
    <w:rsid w:val="0038125F"/>
    <w:rsid w:val="00385851"/>
    <w:rsid w:val="003939E9"/>
    <w:rsid w:val="0039679A"/>
    <w:rsid w:val="00396A9F"/>
    <w:rsid w:val="003A4B5F"/>
    <w:rsid w:val="003B1403"/>
    <w:rsid w:val="003C4517"/>
    <w:rsid w:val="003C5AE3"/>
    <w:rsid w:val="003D75C7"/>
    <w:rsid w:val="003E6A68"/>
    <w:rsid w:val="003F5653"/>
    <w:rsid w:val="003F71BE"/>
    <w:rsid w:val="00402735"/>
    <w:rsid w:val="0040586C"/>
    <w:rsid w:val="00407388"/>
    <w:rsid w:val="004104BC"/>
    <w:rsid w:val="00414E45"/>
    <w:rsid w:val="00415813"/>
    <w:rsid w:val="004455CF"/>
    <w:rsid w:val="00445A17"/>
    <w:rsid w:val="00457121"/>
    <w:rsid w:val="00460A32"/>
    <w:rsid w:val="004709C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C39F7"/>
    <w:rsid w:val="004D406C"/>
    <w:rsid w:val="004E43C2"/>
    <w:rsid w:val="00500EDE"/>
    <w:rsid w:val="0051286F"/>
    <w:rsid w:val="00531B9B"/>
    <w:rsid w:val="00537991"/>
    <w:rsid w:val="00537D76"/>
    <w:rsid w:val="0054377C"/>
    <w:rsid w:val="00544F2C"/>
    <w:rsid w:val="00547C5E"/>
    <w:rsid w:val="005526C6"/>
    <w:rsid w:val="0057753F"/>
    <w:rsid w:val="00577815"/>
    <w:rsid w:val="005802F1"/>
    <w:rsid w:val="0058466D"/>
    <w:rsid w:val="00595166"/>
    <w:rsid w:val="00596077"/>
    <w:rsid w:val="005A11F2"/>
    <w:rsid w:val="005A35E7"/>
    <w:rsid w:val="005A4854"/>
    <w:rsid w:val="005A53C2"/>
    <w:rsid w:val="005B087D"/>
    <w:rsid w:val="005B554E"/>
    <w:rsid w:val="005B58FE"/>
    <w:rsid w:val="005C1F9F"/>
    <w:rsid w:val="005D6EA5"/>
    <w:rsid w:val="005E219D"/>
    <w:rsid w:val="005F19D3"/>
    <w:rsid w:val="005F2FA7"/>
    <w:rsid w:val="005F3EC3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04A3"/>
    <w:rsid w:val="00682E3B"/>
    <w:rsid w:val="00683D74"/>
    <w:rsid w:val="00686763"/>
    <w:rsid w:val="00687B10"/>
    <w:rsid w:val="006B10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84713"/>
    <w:rsid w:val="007946E1"/>
    <w:rsid w:val="007A097B"/>
    <w:rsid w:val="007A10BC"/>
    <w:rsid w:val="007A44CB"/>
    <w:rsid w:val="007A5C3B"/>
    <w:rsid w:val="007B14B7"/>
    <w:rsid w:val="007B1AA0"/>
    <w:rsid w:val="007B637E"/>
    <w:rsid w:val="007C3173"/>
    <w:rsid w:val="007C40DD"/>
    <w:rsid w:val="007C74C1"/>
    <w:rsid w:val="007D0376"/>
    <w:rsid w:val="007D38B6"/>
    <w:rsid w:val="007D6857"/>
    <w:rsid w:val="007E1A2C"/>
    <w:rsid w:val="007E3A9A"/>
    <w:rsid w:val="007F0FEC"/>
    <w:rsid w:val="007F29A7"/>
    <w:rsid w:val="007F33CE"/>
    <w:rsid w:val="007F36CD"/>
    <w:rsid w:val="007F71A5"/>
    <w:rsid w:val="00812041"/>
    <w:rsid w:val="00822396"/>
    <w:rsid w:val="0083031D"/>
    <w:rsid w:val="008344C8"/>
    <w:rsid w:val="00847BDA"/>
    <w:rsid w:val="00850D4C"/>
    <w:rsid w:val="00853F2C"/>
    <w:rsid w:val="008546CF"/>
    <w:rsid w:val="008627C0"/>
    <w:rsid w:val="0087190D"/>
    <w:rsid w:val="00877190"/>
    <w:rsid w:val="0088258C"/>
    <w:rsid w:val="00883D10"/>
    <w:rsid w:val="00896977"/>
    <w:rsid w:val="008A3AD0"/>
    <w:rsid w:val="008B4213"/>
    <w:rsid w:val="008C08A0"/>
    <w:rsid w:val="008C1D2E"/>
    <w:rsid w:val="008C7A37"/>
    <w:rsid w:val="008E3EAD"/>
    <w:rsid w:val="008F18EF"/>
    <w:rsid w:val="00900EB3"/>
    <w:rsid w:val="00911489"/>
    <w:rsid w:val="009208FB"/>
    <w:rsid w:val="00927DDD"/>
    <w:rsid w:val="00930E75"/>
    <w:rsid w:val="00932FB6"/>
    <w:rsid w:val="00933DFD"/>
    <w:rsid w:val="0093471C"/>
    <w:rsid w:val="009558CD"/>
    <w:rsid w:val="00956319"/>
    <w:rsid w:val="009639C3"/>
    <w:rsid w:val="0098782A"/>
    <w:rsid w:val="00991B83"/>
    <w:rsid w:val="00994F43"/>
    <w:rsid w:val="00996CAC"/>
    <w:rsid w:val="00997AAD"/>
    <w:rsid w:val="009A47E3"/>
    <w:rsid w:val="009A726D"/>
    <w:rsid w:val="009B1714"/>
    <w:rsid w:val="009B6397"/>
    <w:rsid w:val="009B75B0"/>
    <w:rsid w:val="009C0080"/>
    <w:rsid w:val="009D136E"/>
    <w:rsid w:val="009E1771"/>
    <w:rsid w:val="00A06CF2"/>
    <w:rsid w:val="00A10640"/>
    <w:rsid w:val="00A11E8C"/>
    <w:rsid w:val="00A12ED9"/>
    <w:rsid w:val="00A1559D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0B35"/>
    <w:rsid w:val="00AA7FE9"/>
    <w:rsid w:val="00AA7FF2"/>
    <w:rsid w:val="00AC07BC"/>
    <w:rsid w:val="00AC140B"/>
    <w:rsid w:val="00AC28C2"/>
    <w:rsid w:val="00AD3FB6"/>
    <w:rsid w:val="00AD59A2"/>
    <w:rsid w:val="00AD70E3"/>
    <w:rsid w:val="00AE4B08"/>
    <w:rsid w:val="00AE6AEE"/>
    <w:rsid w:val="00AF7D7B"/>
    <w:rsid w:val="00B0197B"/>
    <w:rsid w:val="00B01F65"/>
    <w:rsid w:val="00B0685B"/>
    <w:rsid w:val="00B0692F"/>
    <w:rsid w:val="00B23871"/>
    <w:rsid w:val="00B23B5C"/>
    <w:rsid w:val="00B34379"/>
    <w:rsid w:val="00B36E30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37BF"/>
    <w:rsid w:val="00BB6F4D"/>
    <w:rsid w:val="00BC17DB"/>
    <w:rsid w:val="00BC2186"/>
    <w:rsid w:val="00BC2678"/>
    <w:rsid w:val="00BC358B"/>
    <w:rsid w:val="00BD1F2F"/>
    <w:rsid w:val="00BE3F35"/>
    <w:rsid w:val="00BE41B6"/>
    <w:rsid w:val="00BF2968"/>
    <w:rsid w:val="00BF382C"/>
    <w:rsid w:val="00C00C1E"/>
    <w:rsid w:val="00C03B50"/>
    <w:rsid w:val="00C251E1"/>
    <w:rsid w:val="00C30684"/>
    <w:rsid w:val="00C343DF"/>
    <w:rsid w:val="00C36776"/>
    <w:rsid w:val="00C457E2"/>
    <w:rsid w:val="00C45C53"/>
    <w:rsid w:val="00C46EAB"/>
    <w:rsid w:val="00C630FE"/>
    <w:rsid w:val="00C86B34"/>
    <w:rsid w:val="00C919A4"/>
    <w:rsid w:val="00C92034"/>
    <w:rsid w:val="00CB3605"/>
    <w:rsid w:val="00CB5735"/>
    <w:rsid w:val="00CB5EFE"/>
    <w:rsid w:val="00CC2F18"/>
    <w:rsid w:val="00CC66EE"/>
    <w:rsid w:val="00CC7C21"/>
    <w:rsid w:val="00CD3485"/>
    <w:rsid w:val="00CD49BD"/>
    <w:rsid w:val="00CD6B58"/>
    <w:rsid w:val="00CD7521"/>
    <w:rsid w:val="00CE33CF"/>
    <w:rsid w:val="00CF401E"/>
    <w:rsid w:val="00CF6168"/>
    <w:rsid w:val="00D06C16"/>
    <w:rsid w:val="00D15F2F"/>
    <w:rsid w:val="00D23135"/>
    <w:rsid w:val="00D257A2"/>
    <w:rsid w:val="00D56AD4"/>
    <w:rsid w:val="00D66813"/>
    <w:rsid w:val="00D73970"/>
    <w:rsid w:val="00D75166"/>
    <w:rsid w:val="00D80316"/>
    <w:rsid w:val="00D833F0"/>
    <w:rsid w:val="00D97E4A"/>
    <w:rsid w:val="00DA524A"/>
    <w:rsid w:val="00DB07AA"/>
    <w:rsid w:val="00DB0ADD"/>
    <w:rsid w:val="00DB5A9F"/>
    <w:rsid w:val="00DB64AE"/>
    <w:rsid w:val="00DD048F"/>
    <w:rsid w:val="00DD2698"/>
    <w:rsid w:val="00DE20FA"/>
    <w:rsid w:val="00DE2444"/>
    <w:rsid w:val="00DE344C"/>
    <w:rsid w:val="00DF678C"/>
    <w:rsid w:val="00E02A6C"/>
    <w:rsid w:val="00E02A95"/>
    <w:rsid w:val="00E11E95"/>
    <w:rsid w:val="00E12630"/>
    <w:rsid w:val="00E16218"/>
    <w:rsid w:val="00E165AE"/>
    <w:rsid w:val="00E16D7B"/>
    <w:rsid w:val="00E21D66"/>
    <w:rsid w:val="00E269E6"/>
    <w:rsid w:val="00E3143F"/>
    <w:rsid w:val="00E34580"/>
    <w:rsid w:val="00E34D57"/>
    <w:rsid w:val="00E41054"/>
    <w:rsid w:val="00E47071"/>
    <w:rsid w:val="00E47CEB"/>
    <w:rsid w:val="00E510BE"/>
    <w:rsid w:val="00E534F2"/>
    <w:rsid w:val="00E631CD"/>
    <w:rsid w:val="00E658D9"/>
    <w:rsid w:val="00E76D38"/>
    <w:rsid w:val="00E80277"/>
    <w:rsid w:val="00E81B92"/>
    <w:rsid w:val="00E827D7"/>
    <w:rsid w:val="00E86E0C"/>
    <w:rsid w:val="00EA67E6"/>
    <w:rsid w:val="00EB474C"/>
    <w:rsid w:val="00EC5314"/>
    <w:rsid w:val="00EC7E26"/>
    <w:rsid w:val="00EE4931"/>
    <w:rsid w:val="00EF2FF6"/>
    <w:rsid w:val="00EF30A5"/>
    <w:rsid w:val="00EF3D1F"/>
    <w:rsid w:val="00EF58AD"/>
    <w:rsid w:val="00EF720E"/>
    <w:rsid w:val="00F1325E"/>
    <w:rsid w:val="00F14625"/>
    <w:rsid w:val="00F15310"/>
    <w:rsid w:val="00F20A2E"/>
    <w:rsid w:val="00F25B6B"/>
    <w:rsid w:val="00F32EEC"/>
    <w:rsid w:val="00F338CE"/>
    <w:rsid w:val="00F41D77"/>
    <w:rsid w:val="00F432ED"/>
    <w:rsid w:val="00F44181"/>
    <w:rsid w:val="00F569DF"/>
    <w:rsid w:val="00F63B0A"/>
    <w:rsid w:val="00F74F7D"/>
    <w:rsid w:val="00F81ACA"/>
    <w:rsid w:val="00F929BD"/>
    <w:rsid w:val="00FC395A"/>
    <w:rsid w:val="00FC6ECF"/>
    <w:rsid w:val="00FD2314"/>
    <w:rsid w:val="00FD2856"/>
    <w:rsid w:val="00FD32B7"/>
    <w:rsid w:val="00FE129F"/>
    <w:rsid w:val="00FF64A9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15F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1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15F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1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1375</Words>
  <Characters>7426</Characters>
  <Application>Microsoft Office Word</Application>
  <DocSecurity>8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2026-07-16T12:46:00Z</cp:lastPrinted>
  <dcterms:created xsi:type="dcterms:W3CDTF">2026-08-10T14:31:00Z</dcterms:created>
  <dcterms:modified xsi:type="dcterms:W3CDTF">2026-08-10T14:31:00Z</dcterms:modified>
</cp:coreProperties>
</file>