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194/2026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especial no orçamento vigente  no valor de R$ 66.038,29 (sessenta e seis mil, trinta e oito reais e vinte e nove centavos) para os fins que especifica e da outras providencias 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