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191/2026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especial no orçamento vigente  no valor de R$ 66.038,29 (sessenta e seis mil, trinta e oito reais e vinte e nove centavos) para os fins que especifica e da outras providencias.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