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3FC17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817244827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258AE0E3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5BE238D5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10AB3174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1294DC1A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190/2026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autorização ao executivo municipal para promover a abertura de credito adicional especial no orçamento </w:t>
      </w:r>
      <w:proofErr w:type="gramStart"/>
      <w:r>
        <w:rPr>
          <w:rFonts w:ascii="Bookman Old Style" w:hAnsi="Bookman Old Style"/>
        </w:rPr>
        <w:t>vigente  no</w:t>
      </w:r>
      <w:proofErr w:type="gramEnd"/>
      <w:r>
        <w:rPr>
          <w:rFonts w:ascii="Bookman Old Style" w:hAnsi="Bookman Old Style"/>
        </w:rPr>
        <w:t xml:space="preserve"> valor de R$ 66.038,29 (sessenta e seis mil, trinta e oito reais e vinte e nove centavos) para os fins que especifica e da outras providencias</w:t>
      </w:r>
      <w:proofErr w:type="gramStart"/>
      <w:r>
        <w:rPr>
          <w:rFonts w:ascii="Bookman Old Style" w:hAnsi="Bookman Old Style"/>
        </w:rPr>
        <w:t xml:space="preserve"> ..</w:t>
      </w:r>
      <w:proofErr w:type="gramEnd"/>
    </w:p>
    <w:p w14:paraId="73CC8452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07FD2472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156BD733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4 de agosto de 2026</w:t>
      </w:r>
    </w:p>
    <w:p w14:paraId="652B7254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4ECDE033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B1EDCA5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7A0370C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710B073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F1FCEE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25211C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1808AD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B5AE62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193CE2E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FD9855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6DC669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0598E5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6B6A2B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578DB4D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25EFB3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0D82A6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FE048F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A5C6D3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66D5F0D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885C54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EEEAFE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5DE183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453C8E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2D5008D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270B4D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8D5880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2D1113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098D870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1581E58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34FE2B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AB9121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8F8027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D83E167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817244827"/>
    </w:p>
    <w:sectPr w:rsidR="00E5397A" w:rsidRPr="0029080B" w:rsidSect="007132B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16F0E" w14:textId="77777777" w:rsidR="00886635" w:rsidRDefault="00886635">
      <w:r>
        <w:separator/>
      </w:r>
    </w:p>
  </w:endnote>
  <w:endnote w:type="continuationSeparator" w:id="0">
    <w:p w14:paraId="46BA4695" w14:textId="77777777" w:rsidR="00886635" w:rsidRDefault="0088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9882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DFA214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BD6994" wp14:editId="028837D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FDC57E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AE74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2173E" w14:textId="77777777" w:rsidR="00886635" w:rsidRDefault="00886635">
      <w:r>
        <w:separator/>
      </w:r>
    </w:p>
  </w:footnote>
  <w:footnote w:type="continuationSeparator" w:id="0">
    <w:p w14:paraId="29E206B7" w14:textId="77777777" w:rsidR="00886635" w:rsidRDefault="00886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5860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AE3F5CC" wp14:editId="065951D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BA4E6C4" wp14:editId="7035C23E">
          <wp:extent cx="1501253" cy="525439"/>
          <wp:effectExtent l="0" t="0" r="3810" b="8255"/>
          <wp:docPr id="536679506" name="Imagem 5366795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969CAF2" wp14:editId="4A9B7AA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69274778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2F6EEC3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CAF23F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D4E1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4F3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EEA8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06C2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AE8D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062D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34BF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6F3A9F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79B471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788A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CAD5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7EEF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6048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D482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8E2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56FB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7968798">
    <w:abstractNumId w:val="7"/>
  </w:num>
  <w:num w:numId="2" w16cid:durableId="749697834">
    <w:abstractNumId w:val="5"/>
  </w:num>
  <w:num w:numId="3" w16cid:durableId="1718627970">
    <w:abstractNumId w:val="2"/>
  </w:num>
  <w:num w:numId="4" w16cid:durableId="792946190">
    <w:abstractNumId w:val="1"/>
  </w:num>
  <w:num w:numId="5" w16cid:durableId="1969579796">
    <w:abstractNumId w:val="4"/>
  </w:num>
  <w:num w:numId="6" w16cid:durableId="1100372964">
    <w:abstractNumId w:val="0"/>
  </w:num>
  <w:num w:numId="7" w16cid:durableId="992443293">
    <w:abstractNumId w:val="3"/>
  </w:num>
  <w:num w:numId="8" w16cid:durableId="16907127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132B1"/>
    <w:rsid w:val="007B7594"/>
    <w:rsid w:val="00802A4E"/>
    <w:rsid w:val="00822396"/>
    <w:rsid w:val="008236B4"/>
    <w:rsid w:val="008716D2"/>
    <w:rsid w:val="0087586B"/>
    <w:rsid w:val="00886635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31C9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50D2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1091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21</cp:revision>
  <cp:lastPrinted>2026-08-04T11:40:00Z</cp:lastPrinted>
  <dcterms:created xsi:type="dcterms:W3CDTF">2023-03-03T14:28:00Z</dcterms:created>
  <dcterms:modified xsi:type="dcterms:W3CDTF">2026-08-04T11:40:00Z</dcterms:modified>
</cp:coreProperties>
</file>