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 no valor de R$ 100.000,00( cem mil reais) para os fins que especifica e da outras providencias 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