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AF6DA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2B2ACB">
        <w:rPr>
          <w:sz w:val="28"/>
          <w:szCs w:val="28"/>
        </w:rPr>
        <w:t>construído uma lombada na Rua Josias Pereira de Souza próximo ao cruzamento com a Rua Waldemar Franceschini – Vila Miranda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EB2C7D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B2ACB">
        <w:rPr>
          <w:sz w:val="28"/>
          <w:szCs w:val="28"/>
        </w:rPr>
        <w:t xml:space="preserve">03 de </w:t>
      </w:r>
      <w:r w:rsidR="002B2ACB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156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ACB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3027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A9F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799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2026-08-03T14:57:00Z</dcterms:created>
  <dcterms:modified xsi:type="dcterms:W3CDTF">2026-08-03T14:57:00Z</dcterms:modified>
</cp:coreProperties>
</file>