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Cria o Mapa Municipal de Segurança da Mulher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