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05717" w:rsidRPr="00705717" w:rsidP="00705717" w14:paraId="2A79C4CA" w14:textId="5CA6991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05717">
        <w:rPr>
          <w:rFonts w:ascii="Tahoma" w:hAnsi="Tahoma" w:cs="Tahoma"/>
          <w:b/>
          <w:bCs/>
          <w:sz w:val="24"/>
          <w:szCs w:val="24"/>
        </w:rPr>
        <w:t>Serviço de tapa-buraco na Avenida Engenheiro Jaime Pinheiro de Ulhôa Cintra, altura do nº 2604, localizada no bairro Parque Bandeirantes II.</w:t>
      </w:r>
    </w:p>
    <w:p w:rsidR="00705717" w:rsidRPr="00705717" w:rsidP="00705717" w14:paraId="1C7F35C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0571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 da avenida, o que compromete a segurança dos motoristas e pedestres, além de prejudicar a mobilidade urbana. A manutenção adequada da via contribui para evitar acidentes, melhorar o tráfego e valorizar a região.</w:t>
      </w: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004EE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2026-08-03T13:49:00Z</dcterms:created>
  <dcterms:modified xsi:type="dcterms:W3CDTF">2026-08-03T13:49:00Z</dcterms:modified>
</cp:coreProperties>
</file>