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D55B74" w14:paraId="16489BFA" w14:textId="63B1AD03">
      <w:pPr>
        <w:ind w:left="4536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D55B74" w14:paraId="124FD5CF" w14:textId="7ACB48F2">
      <w:pPr>
        <w:ind w:left="4536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287B9A">
        <w:rPr>
          <w:b/>
          <w:bCs/>
          <w:sz w:val="24"/>
          <w:szCs w:val="24"/>
        </w:rPr>
        <w:t>30</w:t>
      </w:r>
      <w:r w:rsidR="00D55B74">
        <w:rPr>
          <w:b/>
          <w:bCs/>
          <w:sz w:val="24"/>
          <w:szCs w:val="24"/>
        </w:rPr>
        <w:t xml:space="preserve"> DE JULHO</w:t>
      </w:r>
      <w:r w:rsidR="00B4312A">
        <w:rPr>
          <w:b/>
          <w:bCs/>
          <w:sz w:val="24"/>
          <w:szCs w:val="24"/>
        </w:rPr>
        <w:t xml:space="preserve"> DE 2026</w:t>
      </w:r>
      <w:r w:rsidRPr="008A3C55">
        <w:rPr>
          <w:b/>
          <w:bCs/>
          <w:sz w:val="24"/>
          <w:szCs w:val="24"/>
        </w:rPr>
        <w:t>.</w:t>
      </w:r>
    </w:p>
    <w:p w:rsidR="00D55B74" w:rsidP="00D55B74" w14:paraId="7943F891" w14:textId="05886F9B">
      <w:pPr>
        <w:ind w:left="453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CRIA O MAPA MUNICIPAL DE SEGURANÇA DA MULHER</w:t>
      </w:r>
      <w:r w:rsidR="00F44100">
        <w:rPr>
          <w:b/>
          <w:bCs/>
          <w:sz w:val="24"/>
          <w:szCs w:val="24"/>
        </w:rPr>
        <w:t xml:space="preserve"> NO ÂMBITO DO MUNICÍPIO DE SUMARÉ, E DÁ OUTRAS PROVIDÊNCIAS</w:t>
      </w:r>
      <w:r w:rsidRPr="00D55B74">
        <w:rPr>
          <w:b/>
          <w:bCs/>
          <w:sz w:val="24"/>
          <w:szCs w:val="24"/>
        </w:rPr>
        <w:t>.</w:t>
      </w:r>
    </w:p>
    <w:p w:rsidR="008A3C55" w:rsidRPr="008A3C55" w:rsidP="00D55B74" w14:paraId="263E9943" w14:textId="70039FD2">
      <w:pPr>
        <w:ind w:left="4536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38469E" w:rsidP="00287B9A" w14:paraId="3A663C24" w14:textId="5D587589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="00D55B74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>
        <w:rPr>
          <w:sz w:val="24"/>
          <w:szCs w:val="24"/>
        </w:rPr>
        <w:t>Esta Lei cria o Mapa Municipal de Segurança da Mulher no</w:t>
      </w:r>
      <w:r w:rsidR="00F44100">
        <w:rPr>
          <w:sz w:val="24"/>
          <w:szCs w:val="24"/>
        </w:rPr>
        <w:t xml:space="preserve"> âmbito do</w:t>
      </w:r>
      <w:r>
        <w:rPr>
          <w:sz w:val="24"/>
          <w:szCs w:val="24"/>
        </w:rPr>
        <w:t xml:space="preserve"> Município de Sumaré, um programa com a finalidade de identificar áreas com maior incidência de violência ou assédio contra mulheres, </w:t>
      </w:r>
      <w:r w:rsidR="009B10C0">
        <w:rPr>
          <w:sz w:val="24"/>
          <w:szCs w:val="24"/>
        </w:rPr>
        <w:t>provendo</w:t>
      </w:r>
      <w:r>
        <w:rPr>
          <w:sz w:val="24"/>
          <w:szCs w:val="24"/>
        </w:rPr>
        <w:t xml:space="preserve"> </w:t>
      </w:r>
      <w:r w:rsidR="00C94BC6">
        <w:rPr>
          <w:sz w:val="24"/>
          <w:szCs w:val="24"/>
        </w:rPr>
        <w:t xml:space="preserve">informações para </w:t>
      </w:r>
      <w:r>
        <w:rPr>
          <w:sz w:val="24"/>
          <w:szCs w:val="24"/>
        </w:rPr>
        <w:t xml:space="preserve">ações preventivas e </w:t>
      </w:r>
      <w:r w:rsidR="00C94BC6">
        <w:rPr>
          <w:sz w:val="24"/>
          <w:szCs w:val="24"/>
        </w:rPr>
        <w:t xml:space="preserve">para </w:t>
      </w:r>
      <w:r>
        <w:rPr>
          <w:sz w:val="24"/>
          <w:szCs w:val="24"/>
        </w:rPr>
        <w:t>o planejamento de políticas públicas municipais</w:t>
      </w:r>
      <w:r w:rsidR="00F44100">
        <w:rPr>
          <w:sz w:val="24"/>
          <w:szCs w:val="24"/>
        </w:rPr>
        <w:t xml:space="preserve"> efetivas</w:t>
      </w:r>
      <w:r>
        <w:rPr>
          <w:sz w:val="24"/>
          <w:szCs w:val="24"/>
        </w:rPr>
        <w:t>.</w:t>
      </w:r>
    </w:p>
    <w:p w:rsidR="0038469E" w:rsidP="00287B9A" w14:paraId="36E19345" w14:textId="77777777">
      <w:pPr>
        <w:ind w:firstLine="708"/>
        <w:jc w:val="both"/>
        <w:rPr>
          <w:sz w:val="24"/>
          <w:szCs w:val="24"/>
        </w:rPr>
      </w:pPr>
      <w:r w:rsidRPr="00264D08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São objetivos do programa:</w:t>
      </w:r>
    </w:p>
    <w:p w:rsidR="0038469E" w:rsidP="00287B9A" w14:paraId="13086B73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Mapear locais de maior vulnerabilidade à violência e ao assédio contra mulheres;</w:t>
      </w:r>
    </w:p>
    <w:p w:rsidR="00264D08" w:rsidP="00287B9A" w14:paraId="2493507B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Orientar a implantação de Pontos Seguros, locais públicos estratégicos que contem com iluminação reforçada, </w:t>
      </w:r>
      <w:r>
        <w:rPr>
          <w:sz w:val="24"/>
          <w:szCs w:val="24"/>
        </w:rPr>
        <w:t>botão de emergência e câmeras integradas para identificação visual;</w:t>
      </w:r>
    </w:p>
    <w:p w:rsidR="00264D08" w:rsidP="00287B9A" w14:paraId="33C25E60" w14:textId="3705E3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Subsidiar a priorização de melhorias no sistema de iluminação pública e na infraestrutura urbana;</w:t>
      </w:r>
    </w:p>
    <w:p w:rsidR="00264D08" w:rsidP="00287B9A" w14:paraId="71B0EFD0" w14:textId="1DFF544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Gerar dados e acompanhar indicadores para aperfeiçoar as ações de prevenção e proteção.</w:t>
      </w:r>
    </w:p>
    <w:p w:rsidR="00264D08" w:rsidP="00287B9A" w14:paraId="40E1B481" w14:textId="368985A8">
      <w:pPr>
        <w:ind w:firstLine="708"/>
        <w:jc w:val="both"/>
        <w:rPr>
          <w:sz w:val="24"/>
          <w:szCs w:val="24"/>
        </w:rPr>
      </w:pPr>
      <w:r w:rsidRPr="00FB5CD1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O Poder Executivo poderá atualizar periodicamente o Mapa Municipal de Segurança da Mulher, utilizando informações provenientes de órgãos públicos, estudos técnicos, denúncias, manifestações da população e demais fontes oficiais.</w:t>
      </w:r>
    </w:p>
    <w:p w:rsidR="00264D08" w:rsidP="00287B9A" w14:paraId="300FE311" w14:textId="5A3F3AD7">
      <w:pPr>
        <w:ind w:firstLine="708"/>
        <w:jc w:val="both"/>
        <w:rPr>
          <w:sz w:val="24"/>
          <w:szCs w:val="24"/>
        </w:rPr>
      </w:pPr>
      <w:r w:rsidRPr="00FB5CD1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O Município poderá implantar Pontos Seguros em área</w:t>
      </w:r>
      <w:r w:rsidR="000B52FC">
        <w:rPr>
          <w:sz w:val="24"/>
          <w:szCs w:val="24"/>
        </w:rPr>
        <w:t>s</w:t>
      </w:r>
      <w:r>
        <w:rPr>
          <w:sz w:val="24"/>
          <w:szCs w:val="24"/>
        </w:rPr>
        <w:t xml:space="preserve"> identificadas como prioritárias, mediante sinalização adequada e, sempre que possível, integrados com sistemas de monitoramento, iluminação e demais equipamentos necessários à segurança.</w:t>
      </w:r>
    </w:p>
    <w:p w:rsidR="00264D08" w:rsidP="00287B9A" w14:paraId="0513D394" w14:textId="0CE7A991">
      <w:pPr>
        <w:ind w:firstLine="708"/>
        <w:jc w:val="both"/>
        <w:rPr>
          <w:sz w:val="24"/>
          <w:szCs w:val="24"/>
        </w:rPr>
      </w:pPr>
      <w:r w:rsidRPr="00FB5CD1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As áreas apontadas pelo Mapa terão prioridade na avaliação para manutenção, reforço ou modernização da iluminação pública, observada a disponibilidade orçamentária e o planejamento da Administração.</w:t>
      </w:r>
    </w:p>
    <w:p w:rsidR="00264D08" w:rsidP="00287B9A" w14:paraId="516689CD" w14:textId="129B855F">
      <w:pPr>
        <w:ind w:firstLine="708"/>
        <w:jc w:val="both"/>
        <w:rPr>
          <w:sz w:val="24"/>
          <w:szCs w:val="24"/>
        </w:rPr>
      </w:pPr>
      <w:r w:rsidRPr="00FB5CD1">
        <w:rPr>
          <w:b/>
          <w:bCs/>
          <w:sz w:val="24"/>
          <w:szCs w:val="24"/>
        </w:rPr>
        <w:t>Art. 6º</w:t>
      </w:r>
      <w:r>
        <w:rPr>
          <w:sz w:val="24"/>
          <w:szCs w:val="24"/>
        </w:rPr>
        <w:t xml:space="preserve"> </w:t>
      </w:r>
      <w:r w:rsidR="00FB5CD1">
        <w:rPr>
          <w:sz w:val="24"/>
          <w:szCs w:val="24"/>
        </w:rPr>
        <w:t>Fica autorizada a instituição do Observatório Municipal da Segurança da Mulher, estrutura destinada à consolidação de indicadores, elaboração de diagnósticos e acompanhamento da efetividade das ações previstas nesta Lei.</w:t>
      </w:r>
    </w:p>
    <w:p w:rsidR="00FB5CD1" w:rsidP="00287B9A" w14:paraId="1F8AB000" w14:textId="31E78F52">
      <w:pPr>
        <w:ind w:firstLine="708"/>
        <w:jc w:val="both"/>
        <w:rPr>
          <w:sz w:val="24"/>
          <w:szCs w:val="24"/>
        </w:rPr>
      </w:pPr>
      <w:r w:rsidRPr="00FB5CD1">
        <w:rPr>
          <w:b/>
          <w:bCs/>
          <w:sz w:val="24"/>
          <w:szCs w:val="24"/>
        </w:rPr>
        <w:t>Art. 7º</w:t>
      </w:r>
      <w:r>
        <w:rPr>
          <w:sz w:val="24"/>
          <w:szCs w:val="24"/>
        </w:rPr>
        <w:t xml:space="preserve"> A execução do programa de que trata esta Lei observará a disponibilidade orçamentária e poderá ocorrer de forma gradual, mediante integração entre os órgãos municipais competentes e, quando couber, em cooperação com outras instituições públicas e privadas.</w:t>
      </w:r>
    </w:p>
    <w:p w:rsidR="0074352E" w:rsidP="005273A1" w14:paraId="15933A82" w14:textId="1C8C0F5D">
      <w:pPr>
        <w:ind w:firstLine="708"/>
        <w:jc w:val="both"/>
        <w:rPr>
          <w:sz w:val="24"/>
          <w:szCs w:val="24"/>
        </w:rPr>
      </w:pPr>
      <w:r w:rsidRPr="00531D9F">
        <w:rPr>
          <w:b/>
          <w:bCs/>
          <w:sz w:val="24"/>
          <w:szCs w:val="24"/>
        </w:rPr>
        <w:t xml:space="preserve">Art. </w:t>
      </w:r>
      <w:r w:rsidR="00F84B7F">
        <w:rPr>
          <w:b/>
          <w:bCs/>
          <w:sz w:val="24"/>
          <w:szCs w:val="24"/>
        </w:rPr>
        <w:t>8</w:t>
      </w:r>
      <w:r w:rsidR="00D55B74">
        <w:rPr>
          <w:b/>
          <w:bCs/>
          <w:sz w:val="24"/>
          <w:szCs w:val="24"/>
        </w:rPr>
        <w:t>º</w:t>
      </w:r>
      <w:r w:rsidRPr="00531D9F">
        <w:rPr>
          <w:sz w:val="24"/>
          <w:szCs w:val="24"/>
        </w:rPr>
        <w:t xml:space="preserve"> </w:t>
      </w:r>
      <w:r w:rsidRPr="005273A1">
        <w:rPr>
          <w:sz w:val="24"/>
          <w:szCs w:val="24"/>
        </w:rPr>
        <w:t xml:space="preserve">Esta Lei entra em vigor </w:t>
      </w:r>
      <w:r w:rsidR="00F84B7F">
        <w:rPr>
          <w:sz w:val="24"/>
          <w:szCs w:val="24"/>
        </w:rPr>
        <w:t xml:space="preserve">na data de </w:t>
      </w:r>
      <w:r w:rsidRPr="005273A1">
        <w:rPr>
          <w:sz w:val="24"/>
          <w:szCs w:val="24"/>
        </w:rPr>
        <w:t>sua publicação.</w:t>
      </w:r>
    </w:p>
    <w:p w:rsidR="005273A1" w:rsidP="00E619D6" w14:paraId="0E185AB3" w14:textId="77777777">
      <w:pPr>
        <w:jc w:val="center"/>
        <w:rPr>
          <w:sz w:val="24"/>
          <w:szCs w:val="24"/>
        </w:rPr>
      </w:pPr>
    </w:p>
    <w:p w:rsidR="00E619D6" w:rsidP="00E619D6" w14:paraId="294BEBD2" w14:textId="3491A4CA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287B9A">
        <w:rPr>
          <w:sz w:val="24"/>
          <w:szCs w:val="24"/>
        </w:rPr>
        <w:t>30</w:t>
      </w:r>
      <w:r w:rsidR="00D55B74">
        <w:rPr>
          <w:sz w:val="24"/>
          <w:szCs w:val="24"/>
        </w:rPr>
        <w:t xml:space="preserve"> de julho</w:t>
      </w:r>
      <w:r w:rsidR="00B91AD3">
        <w:rPr>
          <w:sz w:val="24"/>
          <w:szCs w:val="24"/>
        </w:rPr>
        <w:t xml:space="preserve"> de 2026</w:t>
      </w:r>
      <w:r w:rsidRPr="00FA7BDD">
        <w:rPr>
          <w:sz w:val="24"/>
          <w:szCs w:val="24"/>
        </w:rPr>
        <w:t>.</w:t>
      </w: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5697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04357A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32EE8C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4B4541A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C6616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C4ED8A3" w14:textId="77777777">
      <w:pPr>
        <w:spacing w:before="240"/>
        <w:jc w:val="center"/>
        <w:rPr>
          <w:sz w:val="24"/>
          <w:szCs w:val="24"/>
        </w:rPr>
      </w:pPr>
    </w:p>
    <w:p w:rsidR="00BA2F8B" w:rsidP="00CE48F3" w14:paraId="216FB5DC" w14:textId="77777777">
      <w:pPr>
        <w:spacing w:before="240"/>
        <w:jc w:val="center"/>
        <w:rPr>
          <w:sz w:val="24"/>
          <w:szCs w:val="24"/>
        </w:rPr>
      </w:pPr>
    </w:p>
    <w:p w:rsidR="00BA2F8B" w:rsidP="00CE48F3" w14:paraId="0B0021F7" w14:textId="77777777">
      <w:pPr>
        <w:spacing w:before="240"/>
        <w:jc w:val="center"/>
        <w:rPr>
          <w:sz w:val="24"/>
          <w:szCs w:val="24"/>
        </w:rPr>
      </w:pPr>
    </w:p>
    <w:p w:rsidR="002B08F4" w:rsidP="00CE48F3" w14:paraId="2E321E05" w14:textId="77777777">
      <w:pPr>
        <w:spacing w:before="240"/>
        <w:jc w:val="center"/>
        <w:rPr>
          <w:sz w:val="24"/>
          <w:szCs w:val="24"/>
        </w:rPr>
      </w:pPr>
    </w:p>
    <w:p w:rsidR="002B08F4" w:rsidP="00CE48F3" w14:paraId="1B773FC4" w14:textId="77777777">
      <w:pPr>
        <w:spacing w:before="240"/>
        <w:jc w:val="center"/>
        <w:rPr>
          <w:sz w:val="24"/>
          <w:szCs w:val="24"/>
        </w:rPr>
      </w:pPr>
    </w:p>
    <w:p w:rsidR="002B08F4" w:rsidP="00CE48F3" w14:paraId="5569ACEC" w14:textId="77777777">
      <w:pPr>
        <w:spacing w:before="240"/>
        <w:jc w:val="center"/>
        <w:rPr>
          <w:sz w:val="24"/>
          <w:szCs w:val="24"/>
        </w:rPr>
      </w:pPr>
    </w:p>
    <w:p w:rsidR="00FB5CD1" w:rsidP="00CE48F3" w14:paraId="66D80914" w14:textId="77777777">
      <w:pPr>
        <w:spacing w:before="240"/>
        <w:jc w:val="center"/>
        <w:rPr>
          <w:sz w:val="24"/>
          <w:szCs w:val="24"/>
        </w:rPr>
      </w:pPr>
    </w:p>
    <w:p w:rsidR="00A83CDE" w:rsidRPr="008270E6" w:rsidP="00CE48F3" w14:paraId="0E98BE82" w14:textId="77777777">
      <w:pPr>
        <w:spacing w:before="240"/>
        <w:jc w:val="center"/>
        <w:rPr>
          <w:sz w:val="24"/>
          <w:szCs w:val="24"/>
        </w:rPr>
      </w:pPr>
    </w:p>
    <w:p w:rsidR="00CB1949" w:rsidP="00E812E7" w14:paraId="7F1BDC97" w14:textId="54A1DEE2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9576FA" w:rsidP="00D55B74" w14:paraId="700587BF" w14:textId="77777777">
      <w:pPr>
        <w:ind w:firstLine="708"/>
        <w:jc w:val="both"/>
        <w:rPr>
          <w:sz w:val="24"/>
          <w:szCs w:val="24"/>
        </w:rPr>
      </w:pPr>
    </w:p>
    <w:p w:rsidR="00FB5CD1" w:rsidP="00287B9A" w14:paraId="226BBEB3" w14:textId="7291C52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892F38">
        <w:rPr>
          <w:sz w:val="24"/>
          <w:szCs w:val="24"/>
        </w:rPr>
        <w:t>presente</w:t>
      </w:r>
      <w:r>
        <w:rPr>
          <w:sz w:val="24"/>
          <w:szCs w:val="24"/>
        </w:rPr>
        <w:t xml:space="preserve"> projeto cria o Mapa Municipal de Segurança da Mulher no </w:t>
      </w:r>
      <w:r w:rsidR="002B08F4">
        <w:rPr>
          <w:sz w:val="24"/>
          <w:szCs w:val="24"/>
        </w:rPr>
        <w:t xml:space="preserve">âmbito do </w:t>
      </w:r>
      <w:r>
        <w:rPr>
          <w:sz w:val="24"/>
          <w:szCs w:val="24"/>
        </w:rPr>
        <w:t>Município de Sumaré, com o objetivo de fortalecer a prevenção da violência contra a mulher por meio do planejamento urbano estratégico e da utilização de informações para a atuação do Poder Público.</w:t>
      </w:r>
    </w:p>
    <w:p w:rsidR="00EB11DF" w:rsidP="00BB1937" w14:paraId="19E10177" w14:textId="038284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Identificando as áreas de maior vulnerabilidade, o Município poderá direcionar com maior eficiência suas ações, implantando Pontos Seguros, melhorando a iluminação pública em locais estratégicos e acompanhando permanentemente indicadores, contribuindo para a redução de situações de risco e para o aumento da percepção de segurança da população feminina. </w:t>
      </w:r>
    </w:p>
    <w:p w:rsidR="00FB5CD1" w:rsidP="00BB1937" w14:paraId="078B3BD1" w14:textId="293FE39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Trata-se de uma iniciativa preventiva, compatível com as competências municipais</w:t>
      </w:r>
      <w:r w:rsidR="00E11E82">
        <w:rPr>
          <w:sz w:val="24"/>
          <w:szCs w:val="24"/>
        </w:rPr>
        <w:t>, que privilegia a gestão baseada em evidências, otimizando recursos públicos e reforçando o compromisso do Poder Público Municipal com a proteção das mulheres e com a construção de uma cidade mais segura e acolhedora para todas.</w:t>
      </w:r>
    </w:p>
    <w:p w:rsidR="00E11E82" w:rsidP="00BB1937" w14:paraId="480F41ED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7AE77B9E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287B9A">
        <w:rPr>
          <w:sz w:val="24"/>
          <w:szCs w:val="24"/>
        </w:rPr>
        <w:t>30</w:t>
      </w:r>
      <w:r w:rsidR="00D55B74">
        <w:rPr>
          <w:sz w:val="24"/>
          <w:szCs w:val="24"/>
        </w:rPr>
        <w:t xml:space="preserve"> de julho </w:t>
      </w:r>
      <w:r w:rsidR="00B91AD3">
        <w:rPr>
          <w:sz w:val="24"/>
          <w:szCs w:val="24"/>
        </w:rPr>
        <w:t>de 2026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049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3436E"/>
    <w:rsid w:val="000450A0"/>
    <w:rsid w:val="00070DFE"/>
    <w:rsid w:val="0008236A"/>
    <w:rsid w:val="00085A23"/>
    <w:rsid w:val="00097870"/>
    <w:rsid w:val="000A60C5"/>
    <w:rsid w:val="000B52FC"/>
    <w:rsid w:val="000C7D1B"/>
    <w:rsid w:val="000D05B1"/>
    <w:rsid w:val="000D2BDC"/>
    <w:rsid w:val="000D54B1"/>
    <w:rsid w:val="000E669E"/>
    <w:rsid w:val="00104AAA"/>
    <w:rsid w:val="00107696"/>
    <w:rsid w:val="001151EE"/>
    <w:rsid w:val="001464ED"/>
    <w:rsid w:val="0015657E"/>
    <w:rsid w:val="00156CF8"/>
    <w:rsid w:val="00161C39"/>
    <w:rsid w:val="00162B1D"/>
    <w:rsid w:val="0016653C"/>
    <w:rsid w:val="001A577C"/>
    <w:rsid w:val="001B1BEA"/>
    <w:rsid w:val="001C69C4"/>
    <w:rsid w:val="001D5E9D"/>
    <w:rsid w:val="001D5FAC"/>
    <w:rsid w:val="001E6F35"/>
    <w:rsid w:val="001F3F6E"/>
    <w:rsid w:val="002045E7"/>
    <w:rsid w:val="002222ED"/>
    <w:rsid w:val="00224114"/>
    <w:rsid w:val="002316FF"/>
    <w:rsid w:val="00237266"/>
    <w:rsid w:val="00240BED"/>
    <w:rsid w:val="00264D08"/>
    <w:rsid w:val="00267EAF"/>
    <w:rsid w:val="0027557C"/>
    <w:rsid w:val="002872F7"/>
    <w:rsid w:val="00287B9A"/>
    <w:rsid w:val="002A5DD2"/>
    <w:rsid w:val="002B08F4"/>
    <w:rsid w:val="002B6DC7"/>
    <w:rsid w:val="002C7170"/>
    <w:rsid w:val="002D494A"/>
    <w:rsid w:val="002E2CEE"/>
    <w:rsid w:val="002F269E"/>
    <w:rsid w:val="00303927"/>
    <w:rsid w:val="003041F9"/>
    <w:rsid w:val="00307F9C"/>
    <w:rsid w:val="0034386D"/>
    <w:rsid w:val="00343B25"/>
    <w:rsid w:val="00346AEA"/>
    <w:rsid w:val="003554DE"/>
    <w:rsid w:val="00380ECE"/>
    <w:rsid w:val="0038469E"/>
    <w:rsid w:val="003C370E"/>
    <w:rsid w:val="003F1F79"/>
    <w:rsid w:val="003F6555"/>
    <w:rsid w:val="00451604"/>
    <w:rsid w:val="00454288"/>
    <w:rsid w:val="00460A32"/>
    <w:rsid w:val="00464E0D"/>
    <w:rsid w:val="00481908"/>
    <w:rsid w:val="004927BC"/>
    <w:rsid w:val="004A0A7E"/>
    <w:rsid w:val="004A31EF"/>
    <w:rsid w:val="004B2155"/>
    <w:rsid w:val="004B2CC9"/>
    <w:rsid w:val="004D2228"/>
    <w:rsid w:val="004F226C"/>
    <w:rsid w:val="004F5B2E"/>
    <w:rsid w:val="0051286F"/>
    <w:rsid w:val="0051346B"/>
    <w:rsid w:val="005273A1"/>
    <w:rsid w:val="00531D9F"/>
    <w:rsid w:val="005472F5"/>
    <w:rsid w:val="00552FF7"/>
    <w:rsid w:val="00566625"/>
    <w:rsid w:val="00577150"/>
    <w:rsid w:val="00587752"/>
    <w:rsid w:val="005914D7"/>
    <w:rsid w:val="005A4895"/>
    <w:rsid w:val="005A5054"/>
    <w:rsid w:val="005A5E04"/>
    <w:rsid w:val="005C3BC1"/>
    <w:rsid w:val="005C5E2C"/>
    <w:rsid w:val="005E6941"/>
    <w:rsid w:val="00601B0A"/>
    <w:rsid w:val="006174F8"/>
    <w:rsid w:val="00621E87"/>
    <w:rsid w:val="00626437"/>
    <w:rsid w:val="00632FA0"/>
    <w:rsid w:val="00634920"/>
    <w:rsid w:val="00636E63"/>
    <w:rsid w:val="00656843"/>
    <w:rsid w:val="006746C2"/>
    <w:rsid w:val="00680071"/>
    <w:rsid w:val="006A37E4"/>
    <w:rsid w:val="006C0DC2"/>
    <w:rsid w:val="006C41A4"/>
    <w:rsid w:val="006D1E9A"/>
    <w:rsid w:val="006D3121"/>
    <w:rsid w:val="006D4A65"/>
    <w:rsid w:val="007057E3"/>
    <w:rsid w:val="00705A88"/>
    <w:rsid w:val="007116F8"/>
    <w:rsid w:val="00725F6F"/>
    <w:rsid w:val="0074352E"/>
    <w:rsid w:val="007440E3"/>
    <w:rsid w:val="007538B4"/>
    <w:rsid w:val="00765C5D"/>
    <w:rsid w:val="00766122"/>
    <w:rsid w:val="00782055"/>
    <w:rsid w:val="00784A9E"/>
    <w:rsid w:val="007A0132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80192"/>
    <w:rsid w:val="00892F38"/>
    <w:rsid w:val="008A3C55"/>
    <w:rsid w:val="008B4992"/>
    <w:rsid w:val="008B5C2E"/>
    <w:rsid w:val="008D4112"/>
    <w:rsid w:val="00926DEE"/>
    <w:rsid w:val="00951BE0"/>
    <w:rsid w:val="009576FA"/>
    <w:rsid w:val="009B10C0"/>
    <w:rsid w:val="009C0AF6"/>
    <w:rsid w:val="009D223E"/>
    <w:rsid w:val="009D32CA"/>
    <w:rsid w:val="009D6540"/>
    <w:rsid w:val="009E2C21"/>
    <w:rsid w:val="00A06CF2"/>
    <w:rsid w:val="00A15F34"/>
    <w:rsid w:val="00A25107"/>
    <w:rsid w:val="00A33CF6"/>
    <w:rsid w:val="00A6778D"/>
    <w:rsid w:val="00A83CDE"/>
    <w:rsid w:val="00A92050"/>
    <w:rsid w:val="00AA0621"/>
    <w:rsid w:val="00AA3EC0"/>
    <w:rsid w:val="00AC1A09"/>
    <w:rsid w:val="00AC370D"/>
    <w:rsid w:val="00AE6AEE"/>
    <w:rsid w:val="00B005C5"/>
    <w:rsid w:val="00B1419C"/>
    <w:rsid w:val="00B17E8D"/>
    <w:rsid w:val="00B32C66"/>
    <w:rsid w:val="00B40C45"/>
    <w:rsid w:val="00B413E7"/>
    <w:rsid w:val="00B4312A"/>
    <w:rsid w:val="00B56923"/>
    <w:rsid w:val="00B80FCA"/>
    <w:rsid w:val="00B83BF0"/>
    <w:rsid w:val="00B91AD3"/>
    <w:rsid w:val="00BA2F8B"/>
    <w:rsid w:val="00BB1937"/>
    <w:rsid w:val="00BC4244"/>
    <w:rsid w:val="00BF1582"/>
    <w:rsid w:val="00BF51E9"/>
    <w:rsid w:val="00C00C1E"/>
    <w:rsid w:val="00C25867"/>
    <w:rsid w:val="00C36776"/>
    <w:rsid w:val="00C503B5"/>
    <w:rsid w:val="00C94BC6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1382F"/>
    <w:rsid w:val="00D20A66"/>
    <w:rsid w:val="00D46555"/>
    <w:rsid w:val="00D545E2"/>
    <w:rsid w:val="00D55B74"/>
    <w:rsid w:val="00D61CD6"/>
    <w:rsid w:val="00D61D2D"/>
    <w:rsid w:val="00D637B9"/>
    <w:rsid w:val="00D64B20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11E82"/>
    <w:rsid w:val="00E27C22"/>
    <w:rsid w:val="00E619D6"/>
    <w:rsid w:val="00E73467"/>
    <w:rsid w:val="00E812E7"/>
    <w:rsid w:val="00EB11DF"/>
    <w:rsid w:val="00EB603C"/>
    <w:rsid w:val="00EB6ABE"/>
    <w:rsid w:val="00F24C31"/>
    <w:rsid w:val="00F25330"/>
    <w:rsid w:val="00F370B4"/>
    <w:rsid w:val="00F44100"/>
    <w:rsid w:val="00F51FCA"/>
    <w:rsid w:val="00F605E0"/>
    <w:rsid w:val="00F734FF"/>
    <w:rsid w:val="00F80D0D"/>
    <w:rsid w:val="00F84B7F"/>
    <w:rsid w:val="00FA63EA"/>
    <w:rsid w:val="00FA7BDD"/>
    <w:rsid w:val="00FB5CD1"/>
    <w:rsid w:val="00FC6029"/>
    <w:rsid w:val="00FD467F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554</Words>
  <Characters>2997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16</cp:revision>
  <cp:lastPrinted>2021-02-25T18:05:00Z</cp:lastPrinted>
  <dcterms:created xsi:type="dcterms:W3CDTF">2026-07-30T13:54:00Z</dcterms:created>
  <dcterms:modified xsi:type="dcterms:W3CDTF">2026-07-30T16:59:00Z</dcterms:modified>
</cp:coreProperties>
</file>