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da Lei Municipal nº 7.659, de 19 de junho de 2026, que dispõe sobre o procedimento para a instalação de infraestrutura de suporte para Estação Transmissora de Radiocomunicação - ETR e afins, autorizada pela Agência Nacional de Telecomunicações - ANATE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