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da Lei Municipal nº 7.659, de 19 de junho de 2026, que dispõe sobre o procedimento para a instalação de infraestrutura de suporte para Estação Transmissora de Radiocomunicação - ETR e afins, autorizada pela Agência Nacional de Telecomunicações - ANATEL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