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ratificação da primeira e da segunda alterações do protocolo de intenções do consórcio público Agência Reguladora ARES- PCJ - Agência Reguladora dos serviços de saneamento das bacias dos rios Piracicaba, Capivari e Jundiaí.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