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F6D" w:rsidP="003D0F6D" w14:paraId="2C6F16EE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:rsidR="003D0F6D" w:rsidP="003D0F6D" w14:paraId="3CCF70EB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3D0F6D" w:rsidP="003D0F6D" w14:paraId="7D2BB3A5" w14:textId="7FA275C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de operação tapa buraco</w:t>
      </w:r>
      <w:r w:rsidR="00900C7E">
        <w:rPr>
          <w:rFonts w:ascii="Arial" w:hAnsi="Arial" w:cs="Arial"/>
          <w:sz w:val="24"/>
          <w:szCs w:val="24"/>
        </w:rPr>
        <w:t xml:space="preserve"> ao longo da Estrada Municipal Mineko Ito.</w:t>
      </w:r>
    </w:p>
    <w:p w:rsidR="003D0F6D" w:rsidRPr="004F4002" w:rsidP="003D0F6D" w14:paraId="1097BDB3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3D0F6D" w:rsidP="003D0F6D" w14:paraId="2855402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3D0F6D" w:rsidRPr="004F4002" w:rsidP="003D0F6D" w14:paraId="698A5CD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D0F6D" w:rsidRPr="00D23AC2" w:rsidP="003D0F6D" w14:paraId="7C17E9E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3D0F6D" w:rsidP="003D0F6D" w14:paraId="3C747E22" w14:textId="09C52A8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 xml:space="preserve">Indico, na forma regimental, ao Excelentíssimo Senhor Prefeito Municipal de Sumaré, por intermédio da Secretaria competente, que seja </w:t>
      </w:r>
      <w:r>
        <w:rPr>
          <w:rFonts w:ascii="Arial" w:hAnsi="Arial" w:cs="Arial"/>
        </w:rPr>
        <w:t xml:space="preserve">feita operação tapa buraco </w:t>
      </w:r>
      <w:r w:rsidR="00900C7E">
        <w:rPr>
          <w:rFonts w:ascii="Arial" w:hAnsi="Arial" w:cs="Arial"/>
        </w:rPr>
        <w:t>ao longo da Estrada Municipal Mineko Ito</w:t>
      </w:r>
      <w:r>
        <w:rPr>
          <w:rFonts w:ascii="Arial" w:hAnsi="Arial" w:cs="Arial"/>
        </w:rPr>
        <w:t>.</w:t>
      </w:r>
    </w:p>
    <w:p w:rsidR="006573EE" w:rsidP="003D0F6D" w14:paraId="56B479B3" w14:textId="6E4CB5B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6573EE">
        <w:rPr>
          <w:rFonts w:ascii="Arial" w:hAnsi="Arial" w:cs="Arial"/>
        </w:rPr>
        <w:t>A realização de</w:t>
      </w:r>
      <w:r>
        <w:rPr>
          <w:rFonts w:ascii="Arial" w:hAnsi="Arial" w:cs="Arial"/>
        </w:rPr>
        <w:t>ssa</w:t>
      </w:r>
      <w:r w:rsidRPr="006573EE">
        <w:rPr>
          <w:rFonts w:ascii="Arial" w:hAnsi="Arial" w:cs="Arial"/>
        </w:rPr>
        <w:t xml:space="preserve"> operação tapa-buraco é necessária para garantir a segurança viária, preservar o patrimônio público e restabelecer a fluidez do tráfego local. </w:t>
      </w:r>
      <w:r>
        <w:rPr>
          <w:rFonts w:ascii="Arial" w:hAnsi="Arial" w:cs="Arial"/>
        </w:rPr>
        <w:t xml:space="preserve">Ressaltando que </w:t>
      </w:r>
      <w:r w:rsidR="00953D07">
        <w:rPr>
          <w:rFonts w:ascii="Arial" w:hAnsi="Arial" w:cs="Arial"/>
        </w:rPr>
        <w:t>se trata</w:t>
      </w:r>
      <w:r>
        <w:rPr>
          <w:rFonts w:ascii="Arial" w:hAnsi="Arial" w:cs="Arial"/>
        </w:rPr>
        <w:t xml:space="preserve"> de uma estrada com trânsito intenso, </w:t>
      </w:r>
      <w:r w:rsidR="00012431">
        <w:rPr>
          <w:rFonts w:ascii="Arial" w:hAnsi="Arial" w:cs="Arial"/>
        </w:rPr>
        <w:t>incluindo</w:t>
      </w:r>
      <w:r>
        <w:rPr>
          <w:rFonts w:ascii="Arial" w:hAnsi="Arial" w:cs="Arial"/>
        </w:rPr>
        <w:t xml:space="preserve"> </w:t>
      </w:r>
      <w:r w:rsidRPr="006573EE">
        <w:rPr>
          <w:rFonts w:ascii="Arial" w:hAnsi="Arial" w:cs="Arial"/>
        </w:rPr>
        <w:t xml:space="preserve">ambulâncias, transporte </w:t>
      </w:r>
      <w:r>
        <w:rPr>
          <w:rFonts w:ascii="Arial" w:hAnsi="Arial" w:cs="Arial"/>
        </w:rPr>
        <w:t>público, transporte escolar</w:t>
      </w:r>
      <w:r w:rsidR="000124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entre outros serviços essenciais. A urgência desse serviço se dá ainda pelos riscos de acidentes, dado que </w:t>
      </w:r>
      <w:r w:rsidR="00D84C08">
        <w:rPr>
          <w:rFonts w:ascii="Arial" w:hAnsi="Arial" w:cs="Arial"/>
        </w:rPr>
        <w:t>a estrada possui trechos com faixas</w:t>
      </w:r>
      <w:r w:rsidR="00012431">
        <w:rPr>
          <w:rFonts w:ascii="Arial" w:hAnsi="Arial" w:cs="Arial"/>
        </w:rPr>
        <w:t xml:space="preserve"> em</w:t>
      </w:r>
      <w:r w:rsidR="00D84C08">
        <w:rPr>
          <w:rFonts w:ascii="Arial" w:hAnsi="Arial" w:cs="Arial"/>
        </w:rPr>
        <w:t xml:space="preserve"> fluxo bidirecional</w:t>
      </w:r>
      <w:r w:rsidR="00012431">
        <w:rPr>
          <w:rFonts w:ascii="Arial" w:hAnsi="Arial" w:cs="Arial"/>
        </w:rPr>
        <w:t xml:space="preserve"> </w:t>
      </w:r>
      <w:r w:rsidR="00012431">
        <w:rPr>
          <w:rFonts w:ascii="Arial" w:hAnsi="Arial" w:cs="Arial"/>
        </w:rPr>
        <w:t>sem acostamento</w:t>
      </w:r>
      <w:r w:rsidR="00D84C08">
        <w:rPr>
          <w:rFonts w:ascii="Arial" w:hAnsi="Arial" w:cs="Arial"/>
        </w:rPr>
        <w:t xml:space="preserve">. </w:t>
      </w:r>
    </w:p>
    <w:p w:rsidR="003D0F6D" w:rsidP="003D0F6D" w14:paraId="167D7068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D0F6D" w:rsidP="003D0F6D" w14:paraId="654DF1E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3D0F6D" w:rsidP="003D0F6D" w14:paraId="7A467752" w14:textId="6C36F4D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900C7E">
        <w:rPr>
          <w:rFonts w:ascii="Arial" w:hAnsi="Arial" w:cs="Arial"/>
          <w:sz w:val="24"/>
          <w:szCs w:val="24"/>
        </w:rPr>
        <w:t>01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900C7E">
        <w:rPr>
          <w:rFonts w:ascii="Arial" w:hAnsi="Arial" w:cs="Arial"/>
          <w:sz w:val="24"/>
          <w:szCs w:val="24"/>
        </w:rPr>
        <w:t>julho</w:t>
      </w:r>
      <w:r w:rsidRPr="004F4002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6</w:t>
      </w:r>
      <w:r w:rsidRPr="004F4002">
        <w:rPr>
          <w:rFonts w:ascii="Arial" w:hAnsi="Arial" w:cs="Arial"/>
          <w:sz w:val="24"/>
          <w:szCs w:val="24"/>
        </w:rPr>
        <w:t>.</w:t>
      </w:r>
    </w:p>
    <w:p w:rsidR="003D0F6D" w:rsidP="003D0F6D" w14:paraId="7C5C7268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3D0F6D" w:rsidP="003D0F6D" w14:paraId="019DF619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12609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3D0F6D" w:rsidRPr="00D23AC2" w:rsidP="003D0F6D" w14:paraId="23F6C95E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3D0F6D" w:rsidP="003D0F6D" w14:paraId="55E13626" w14:textId="693660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Medeiros</w:t>
      </w:r>
    </w:p>
    <w:p w:rsidR="003D0F6D" w:rsidRPr="00385632" w:rsidP="003D0F6D" w14:paraId="3BE72F1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3D0F6D" w:rsidP="003D0F6D" w14:paraId="2F07472C" w14:textId="77777777"/>
    <w:p w:rsidR="004B53D3" w14:paraId="2B52E650" w14:textId="77777777"/>
    <w:sectPr w:rsidSect="003D0F6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F6D" w14:paraId="3F8487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3D0F6D" w:rsidRPr="006D1E9A" w:rsidP="006D1E9A" w14:paraId="449F06CB" w14:textId="7D67924C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442307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3D0F6D" w:rsidRPr="006D1E9A" w:rsidP="006D1E9A" w14:paraId="23D466ED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F6D" w14:paraId="48D9D8C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F6D" w:rsidRPr="006D1E9A" w:rsidP="006D1E9A" w14:paraId="6CCC1B57" w14:textId="0244D94A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71081163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6D"/>
    <w:rsid w:val="00012431"/>
    <w:rsid w:val="002A3083"/>
    <w:rsid w:val="002E0E7D"/>
    <w:rsid w:val="00385632"/>
    <w:rsid w:val="003B1BC4"/>
    <w:rsid w:val="003D0F6D"/>
    <w:rsid w:val="004B53D3"/>
    <w:rsid w:val="004F4002"/>
    <w:rsid w:val="004F475B"/>
    <w:rsid w:val="0050303B"/>
    <w:rsid w:val="006573EE"/>
    <w:rsid w:val="006D1E9A"/>
    <w:rsid w:val="007C7737"/>
    <w:rsid w:val="00900C7E"/>
    <w:rsid w:val="00922646"/>
    <w:rsid w:val="00953D07"/>
    <w:rsid w:val="00AE14F9"/>
    <w:rsid w:val="00B2493D"/>
    <w:rsid w:val="00D23AC2"/>
    <w:rsid w:val="00D84C08"/>
    <w:rsid w:val="00DA20D7"/>
    <w:rsid w:val="00DC5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516FDD-60D8-4A91-BC34-CBC0C71C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6D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3D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D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D0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D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D0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D0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D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D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D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D0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D0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D0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D0F6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D0F6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D0F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D0F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D0F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D0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D0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D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D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3D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D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3D0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F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D0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D0F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F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6</cp:revision>
  <dcterms:created xsi:type="dcterms:W3CDTF">2026-07-01T14:44:00Z</dcterms:created>
  <dcterms:modified xsi:type="dcterms:W3CDTF">2026-07-01T17:27:00Z</dcterms:modified>
</cp:coreProperties>
</file>