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1C3597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2B5341">
        <w:rPr>
          <w:sz w:val="28"/>
          <w:szCs w:val="28"/>
        </w:rPr>
        <w:t>construído rampa de acesso para cadeirante em calçada na entrada do INSS, na Rua José Maria Miranda, 1000 -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A6961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2B5341">
        <w:rPr>
          <w:sz w:val="28"/>
          <w:szCs w:val="28"/>
        </w:rPr>
        <w:t>30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71698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0F4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5341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1DDD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4CF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334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2026-06-30T12:26:00Z</dcterms:created>
  <dcterms:modified xsi:type="dcterms:W3CDTF">2026-06-30T12:26:00Z</dcterms:modified>
</cp:coreProperties>
</file>