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76EA8" w14:paraId="73016B07" w14:textId="575CCF36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LIMPEZA E RECOLHIMENTO DE ENTULHOS </w:t>
      </w:r>
      <w:r w:rsidR="00266ADF">
        <w:rPr>
          <w:rFonts w:ascii="Arial" w:eastAsia="Arial" w:hAnsi="Arial" w:cs="Arial"/>
          <w:b/>
          <w:bCs/>
          <w:sz w:val="24"/>
          <w:szCs w:val="24"/>
        </w:rPr>
        <w:t xml:space="preserve">DE </w:t>
      </w:r>
      <w:r w:rsidR="00527278">
        <w:rPr>
          <w:rFonts w:ascii="Arial" w:eastAsia="Arial" w:hAnsi="Arial" w:cs="Arial"/>
          <w:b/>
          <w:bCs/>
          <w:sz w:val="24"/>
          <w:szCs w:val="24"/>
        </w:rPr>
        <w:t>VIA</w:t>
      </w:r>
      <w:r w:rsidR="00266ADF">
        <w:rPr>
          <w:rFonts w:ascii="Arial" w:eastAsia="Arial" w:hAnsi="Arial" w:cs="Arial"/>
          <w:b/>
          <w:bCs/>
          <w:sz w:val="24"/>
          <w:szCs w:val="24"/>
        </w:rPr>
        <w:t xml:space="preserve"> PÚBLICA</w:t>
      </w:r>
    </w:p>
    <w:p w:rsidR="00776EA8" w14:paraId="1873E0CF" w14:textId="7C5FCE82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Rua</w:t>
      </w:r>
      <w:r w:rsidR="00266ADF">
        <w:rPr>
          <w:rFonts w:ascii="Arial" w:eastAsia="Arial" w:hAnsi="Arial" w:cs="Arial"/>
          <w:sz w:val="24"/>
          <w:szCs w:val="24"/>
        </w:rPr>
        <w:t xml:space="preserve"> </w:t>
      </w:r>
      <w:r w:rsidRPr="0043544B" w:rsidR="0043544B">
        <w:rPr>
          <w:rFonts w:ascii="Arial" w:eastAsia="Arial" w:hAnsi="Arial" w:cs="Arial"/>
          <w:sz w:val="24"/>
          <w:szCs w:val="24"/>
        </w:rPr>
        <w:t>Francisco de Paula</w:t>
      </w:r>
      <w:r w:rsidR="002F7746">
        <w:rPr>
          <w:rFonts w:ascii="Arial" w:eastAsia="Arial" w:hAnsi="Arial" w:cs="Arial"/>
          <w:sz w:val="24"/>
          <w:szCs w:val="24"/>
        </w:rPr>
        <w:t xml:space="preserve">, </w:t>
      </w:r>
      <w:r w:rsidR="00266ADF">
        <w:rPr>
          <w:rFonts w:ascii="Arial" w:eastAsia="Arial" w:hAnsi="Arial" w:cs="Arial"/>
          <w:sz w:val="24"/>
          <w:szCs w:val="24"/>
        </w:rPr>
        <w:t xml:space="preserve">Próximo ao </w:t>
      </w:r>
      <w:r w:rsidR="002F7746">
        <w:rPr>
          <w:rFonts w:ascii="Arial" w:eastAsia="Arial" w:hAnsi="Arial" w:cs="Arial"/>
          <w:sz w:val="24"/>
          <w:szCs w:val="24"/>
        </w:rPr>
        <w:t xml:space="preserve">nº </w:t>
      </w:r>
      <w:r w:rsidR="00266ADF">
        <w:rPr>
          <w:rFonts w:ascii="Arial" w:eastAsia="Arial" w:hAnsi="Arial" w:cs="Arial"/>
          <w:sz w:val="24"/>
          <w:szCs w:val="24"/>
        </w:rPr>
        <w:t>1</w:t>
      </w:r>
      <w:r w:rsidR="0043544B">
        <w:rPr>
          <w:rFonts w:ascii="Arial" w:eastAsia="Arial" w:hAnsi="Arial" w:cs="Arial"/>
          <w:sz w:val="24"/>
          <w:szCs w:val="24"/>
        </w:rPr>
        <w:t>15</w:t>
      </w:r>
      <w:r>
        <w:rPr>
          <w:rFonts w:ascii="Arial" w:eastAsia="Arial" w:hAnsi="Arial" w:cs="Arial"/>
          <w:sz w:val="24"/>
          <w:szCs w:val="24"/>
        </w:rPr>
        <w:t>,</w:t>
      </w:r>
      <w:r w:rsidR="00266ADF">
        <w:rPr>
          <w:rFonts w:ascii="Arial" w:eastAsia="Arial" w:hAnsi="Arial" w:cs="Arial"/>
          <w:sz w:val="24"/>
          <w:szCs w:val="24"/>
        </w:rPr>
        <w:t xml:space="preserve"> Jd. </w:t>
      </w:r>
      <w:r w:rsidR="0043544B">
        <w:rPr>
          <w:rFonts w:ascii="Arial" w:eastAsia="Arial" w:hAnsi="Arial" w:cs="Arial"/>
          <w:sz w:val="24"/>
          <w:szCs w:val="24"/>
        </w:rPr>
        <w:t>Viel</w:t>
      </w:r>
      <w:r>
        <w:rPr>
          <w:rFonts w:ascii="Arial" w:eastAsia="Arial" w:hAnsi="Arial" w:cs="Arial"/>
          <w:sz w:val="24"/>
          <w:szCs w:val="24"/>
        </w:rPr>
        <w:t>, Sumaré - SP</w:t>
      </w:r>
    </w:p>
    <w:p w:rsidR="00776EA8" w14:paraId="3084230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776EA8" w14:paraId="584024AC" w14:textId="45ED7AE2">
      <w:pPr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 w:rsidR="002F7746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 w:rsidRPr="0043544B" w:rsidR="0043544B">
        <w:rPr>
          <w:rFonts w:ascii="Arial" w:eastAsia="Arial" w:hAnsi="Arial" w:cs="Arial"/>
          <w:b/>
          <w:bCs/>
          <w:sz w:val="24"/>
          <w:szCs w:val="24"/>
        </w:rPr>
        <w:t xml:space="preserve">Rua Francisco de Paula, </w:t>
      </w:r>
      <w:r w:rsidRPr="0043544B" w:rsidR="0043544B">
        <w:rPr>
          <w:rFonts w:ascii="Arial" w:eastAsia="Arial" w:hAnsi="Arial" w:cs="Arial"/>
          <w:b/>
          <w:bCs/>
          <w:sz w:val="24"/>
          <w:szCs w:val="24"/>
        </w:rPr>
        <w:t>Próximo</w:t>
      </w:r>
      <w:r w:rsidRPr="0043544B" w:rsidR="0043544B">
        <w:rPr>
          <w:rFonts w:ascii="Arial" w:eastAsia="Arial" w:hAnsi="Arial" w:cs="Arial"/>
          <w:b/>
          <w:bCs/>
          <w:sz w:val="24"/>
          <w:szCs w:val="24"/>
        </w:rPr>
        <w:t xml:space="preserve"> ao nº 115, Jd. Viel, Sumaré - 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</w:t>
      </w:r>
      <w:r>
        <w:rPr>
          <w:rFonts w:ascii="Arial" w:eastAsia="Arial" w:hAnsi="Arial" w:cs="Arial"/>
          <w:b/>
          <w:bCs/>
          <w:sz w:val="24"/>
          <w:szCs w:val="24"/>
        </w:rPr>
        <w:t>limpeza e recolhimento de entulhos.</w:t>
      </w:r>
    </w:p>
    <w:p w:rsidR="00776EA8" w14:paraId="2FCBBA9E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de suma importância ressaltar que o descarte inadequado de resíduos sólidos e entulhos tem gerado uma série de impactos adversos para a comunidade local. Entre os principais efeitos, evidenciam-se a obstrução das vias públicas, o que compromete a circulação de pedestres e veículos, além de criar condições favoráveis à proliferação de vetores de doenças, como roedores, baratas, mosquitos e outros agentes nocivos à saúde pública.</w:t>
      </w:r>
    </w:p>
    <w:p w:rsidR="00776EA8" w14:paraId="35C31AF6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Cabe, ainda, destacar que a ausência de limpeza e a permanência dos resíduos acumulados podem ocasionar odores desagradáveis, além de prejudicar o adequado funcionamento do sistema de esgotamento sanitário, o que agrava ainda mais a situação. </w:t>
      </w:r>
    </w:p>
    <w:p w:rsidR="00776EA8" w14:paraId="18EE27DC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 rápida e eficaz, atuando de forma diligente na realização da limpeza e remoção desses resíduos, garantindo assim a preservação ambiental e reduzindo as chances de surtos endêmicos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62020463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F95DB2">
        <w:rPr>
          <w:rFonts w:ascii="Arial" w:eastAsia="Arial" w:hAnsi="Arial" w:cs="Arial"/>
          <w:sz w:val="24"/>
          <w:szCs w:val="24"/>
        </w:rPr>
        <w:t>30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266ADF">
        <w:rPr>
          <w:rFonts w:ascii="Arial" w:eastAsia="Arial" w:hAnsi="Arial" w:cs="Arial"/>
          <w:sz w:val="24"/>
          <w:szCs w:val="24"/>
        </w:rPr>
        <w:t>junh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067708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5895887-2740-40D9-913B-3DD4B75835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BBB2EB5A-10FF-42C0-AF5B-581F4B87E34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22EC1824-DA3E-42DE-A794-D5F88D9061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5984451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0271944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857592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127544"/>
    <w:rsid w:val="001C4F23"/>
    <w:rsid w:val="00266ADF"/>
    <w:rsid w:val="002F7746"/>
    <w:rsid w:val="00313B4E"/>
    <w:rsid w:val="003910B5"/>
    <w:rsid w:val="0043544B"/>
    <w:rsid w:val="00527278"/>
    <w:rsid w:val="006E4AC4"/>
    <w:rsid w:val="00776EA8"/>
    <w:rsid w:val="008164FE"/>
    <w:rsid w:val="008D4EDE"/>
    <w:rsid w:val="0090398D"/>
    <w:rsid w:val="00A3728F"/>
    <w:rsid w:val="00C04DF9"/>
    <w:rsid w:val="00C925EB"/>
    <w:rsid w:val="00F56818"/>
    <w:rsid w:val="00F570BD"/>
    <w:rsid w:val="00F95DB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287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7</cp:revision>
  <dcterms:created xsi:type="dcterms:W3CDTF">2026-05-06T17:45:00Z</dcterms:created>
  <dcterms:modified xsi:type="dcterms:W3CDTF">2026-07-01T17:10:00Z</dcterms:modified>
</cp:coreProperties>
</file>