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13D66" w:rsidRPr="00513D66" w:rsidP="00513D66" w14:paraId="73A22E60" w14:textId="525EF180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7E4E3A" w:rsidR="000E40AD">
        <w:rPr>
          <w:rFonts w:ascii="Arial" w:hAnsi="Arial" w:cs="Arial"/>
          <w:b/>
        </w:rPr>
        <w:t xml:space="preserve">ampliação e reforma da </w:t>
      </w:r>
      <w:r w:rsidRPr="007E4E3A" w:rsidR="00C60800">
        <w:rPr>
          <w:rFonts w:ascii="Arial" w:hAnsi="Arial" w:cs="Arial"/>
          <w:b/>
        </w:rPr>
        <w:t xml:space="preserve">Escola Municipal </w:t>
      </w:r>
      <w:r w:rsidRPr="00513D66">
        <w:rPr>
          <w:rFonts w:ascii="Arial" w:hAnsi="Arial" w:cs="Arial"/>
          <w:b/>
        </w:rPr>
        <w:t>Borboletinha Azul</w:t>
      </w:r>
      <w:bookmarkEnd w:id="1"/>
      <w:r w:rsidRPr="00513D66" w:rsidR="00C60800">
        <w:rPr>
          <w:rFonts w:ascii="Arial" w:hAnsi="Arial" w:cs="Arial"/>
          <w:b/>
        </w:rPr>
        <w:t xml:space="preserve">, </w:t>
      </w:r>
      <w:r w:rsidRPr="00513D66" w:rsidR="00C60800">
        <w:rPr>
          <w:rFonts w:ascii="Arial" w:hAnsi="Arial" w:cs="Arial"/>
        </w:rPr>
        <w:t xml:space="preserve">localizada na </w:t>
      </w:r>
      <w:r w:rsidRPr="00513D66">
        <w:rPr>
          <w:rFonts w:ascii="Arial" w:hAnsi="Arial" w:cs="Arial"/>
        </w:rPr>
        <w:t>Rua Visconde do Rio Br</w:t>
      </w:r>
      <w:r w:rsidRPr="00513D66">
        <w:rPr>
          <w:rFonts w:ascii="Arial" w:hAnsi="Arial" w:cs="Arial"/>
        </w:rPr>
        <w:t xml:space="preserve">anco, s/nº, Jd. João Paulo II.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62D2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15778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211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A4298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9B5C-EDCB-4C8B-8D5B-A922562F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2021-05-31T11:32:00Z</dcterms:created>
  <dcterms:modified xsi:type="dcterms:W3CDTF">2021-05-31T11:32:00Z</dcterms:modified>
</cp:coreProperties>
</file>