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0B4E10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150E5">
        <w:rPr>
          <w:sz w:val="28"/>
          <w:szCs w:val="28"/>
        </w:rPr>
        <w:t xml:space="preserve">cata </w:t>
      </w:r>
      <w:r w:rsidR="004014D9">
        <w:rPr>
          <w:sz w:val="28"/>
          <w:szCs w:val="28"/>
        </w:rPr>
        <w:t>entulho</w:t>
      </w:r>
      <w:r w:rsidR="008150E5">
        <w:rPr>
          <w:sz w:val="28"/>
          <w:szCs w:val="28"/>
        </w:rPr>
        <w:t xml:space="preserve"> na Rua Treze, </w:t>
      </w:r>
      <w:r w:rsidR="00EF7734">
        <w:rPr>
          <w:sz w:val="28"/>
          <w:szCs w:val="28"/>
        </w:rPr>
        <w:t>194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2425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3DF6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2026-06-25T12:49:00Z</dcterms:created>
  <dcterms:modified xsi:type="dcterms:W3CDTF">2026-06-25T12:49:00Z</dcterms:modified>
</cp:coreProperties>
</file>