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6C4570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7F39EC">
        <w:rPr>
          <w:sz w:val="28"/>
          <w:szCs w:val="28"/>
        </w:rPr>
        <w:t xml:space="preserve">cata </w:t>
      </w:r>
      <w:r w:rsidR="002137DA">
        <w:rPr>
          <w:sz w:val="28"/>
          <w:szCs w:val="28"/>
        </w:rPr>
        <w:t>treco na Rua A</w:t>
      </w:r>
      <w:r w:rsidR="004E73B3">
        <w:rPr>
          <w:sz w:val="28"/>
          <w:szCs w:val="28"/>
        </w:rPr>
        <w:t>raras</w:t>
      </w:r>
      <w:r w:rsidR="002137DA">
        <w:rPr>
          <w:sz w:val="28"/>
          <w:szCs w:val="28"/>
        </w:rPr>
        <w:t xml:space="preserve">, </w:t>
      </w:r>
      <w:r w:rsidR="004E73B3">
        <w:rPr>
          <w:sz w:val="28"/>
          <w:szCs w:val="28"/>
        </w:rPr>
        <w:t>172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9154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556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2026-06-25T12:35:00Z</dcterms:created>
  <dcterms:modified xsi:type="dcterms:W3CDTF">2026-06-25T12:35:00Z</dcterms:modified>
</cp:coreProperties>
</file>