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6307CE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A71F15">
        <w:rPr>
          <w:sz w:val="28"/>
          <w:szCs w:val="28"/>
        </w:rPr>
        <w:t xml:space="preserve">cata </w:t>
      </w:r>
      <w:r w:rsidR="00724269">
        <w:rPr>
          <w:sz w:val="28"/>
          <w:szCs w:val="28"/>
        </w:rPr>
        <w:t>entulho</w:t>
      </w:r>
      <w:r w:rsidR="000A2613">
        <w:rPr>
          <w:sz w:val="28"/>
          <w:szCs w:val="28"/>
        </w:rPr>
        <w:t xml:space="preserve"> </w:t>
      </w:r>
      <w:r w:rsidR="008862EC">
        <w:rPr>
          <w:sz w:val="28"/>
          <w:szCs w:val="28"/>
        </w:rPr>
        <w:t xml:space="preserve">na Rua Monte Mor, </w:t>
      </w:r>
      <w:r w:rsidR="00724269">
        <w:rPr>
          <w:sz w:val="28"/>
          <w:szCs w:val="28"/>
        </w:rPr>
        <w:t>38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0513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1A3F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2026-06-25T12:21:00Z</dcterms:created>
  <dcterms:modified xsi:type="dcterms:W3CDTF">2026-06-25T12:21:00Z</dcterms:modified>
</cp:coreProperties>
</file>