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7E0B" w:rsidRPr="004F5223" w:rsidP="00D6785B" w14:paraId="6C4DC3DE" w14:textId="5E0AB646">
      <w:pPr>
        <w:shd w:val="clear" w:color="auto" w:fill="FFFFFF"/>
        <w:tabs>
          <w:tab w:val="left" w:pos="9781"/>
        </w:tabs>
        <w:spacing w:before="240" w:after="0" w:line="240" w:lineRule="auto"/>
        <w:ind w:left="567" w:right="850"/>
        <w:jc w:val="right"/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>Projeto de resolução</w:t>
      </w:r>
      <w:r w:rsidRPr="004F5223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 xml:space="preserve"> N° </w:t>
      </w:r>
      <w:r w:rsidRPr="004F5223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>__</w:t>
      </w:r>
      <w:r w:rsidRPr="004F5223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 xml:space="preserve">, DE </w:t>
      </w:r>
      <w:r w:rsidRPr="004F5223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>_____</w:t>
      </w:r>
      <w:r w:rsidRPr="004F5223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 xml:space="preserve"> DE </w:t>
      </w:r>
      <w:r w:rsidRPr="004F5223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>______</w:t>
      </w:r>
      <w:r w:rsidRPr="004F5223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 xml:space="preserve"> DE 20</w:t>
      </w:r>
      <w:r w:rsidRPr="004F5223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>2</w:t>
      </w:r>
      <w:r w:rsidRPr="004F5223" w:rsidR="00263616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>6</w:t>
      </w:r>
    </w:p>
    <w:p w:rsidR="00887E0B" w:rsidRPr="00D6785B" w:rsidP="00D6785B" w14:paraId="7E6001FF" w14:textId="57187478">
      <w:pPr>
        <w:shd w:val="clear" w:color="auto" w:fill="FFFFFF"/>
        <w:tabs>
          <w:tab w:val="left" w:pos="9781"/>
        </w:tabs>
        <w:spacing w:before="240" w:after="0" w:line="240" w:lineRule="auto"/>
        <w:ind w:left="3119" w:right="850"/>
        <w:jc w:val="both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D6785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Dispõe sobre </w:t>
      </w:r>
      <w:r w:rsidRPr="00D6785B" w:rsidR="00B90CF7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a </w:t>
      </w:r>
      <w:r w:rsidRPr="00D6785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</w:t>
      </w:r>
      <w:r w:rsidRPr="00D6785B" w:rsidR="001B30BF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lteração da Resolução nº 323, de 16 de fevereiro de 2022, </w:t>
      </w:r>
      <w:r w:rsidRPr="00D6785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e dá outras providências.</w:t>
      </w:r>
    </w:p>
    <w:p w:rsidR="007A1194" w:rsidRPr="004F5223" w:rsidP="00D6785B" w14:paraId="58D97B47" w14:textId="60390592">
      <w:pPr>
        <w:shd w:val="clear" w:color="auto" w:fill="FFFFFF"/>
        <w:tabs>
          <w:tab w:val="left" w:pos="9781"/>
        </w:tabs>
        <w:spacing w:before="240" w:after="0" w:line="240" w:lineRule="auto"/>
        <w:ind w:left="3119" w:right="850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sz w:val="24"/>
          <w:szCs w:val="24"/>
          <w:lang w:eastAsia="pt-BR"/>
        </w:rPr>
        <w:t>Autor: Mesa Diretora</w:t>
      </w:r>
    </w:p>
    <w:p w:rsidR="00EA3BEB" w:rsidP="00D6785B" w14:paraId="25535FFB" w14:textId="77777777">
      <w:pPr>
        <w:shd w:val="clear" w:color="auto" w:fill="FFFFFF"/>
        <w:tabs>
          <w:tab w:val="left" w:pos="9781"/>
        </w:tabs>
        <w:spacing w:before="240" w:after="0" w:line="24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87E0B" w:rsidRPr="004F5223" w:rsidP="00D6785B" w14:paraId="70A16893" w14:textId="09A8A1C9">
      <w:pPr>
        <w:shd w:val="clear" w:color="auto" w:fill="FFFFFF"/>
        <w:tabs>
          <w:tab w:val="left" w:pos="9781"/>
        </w:tabs>
        <w:spacing w:before="240" w:after="0" w:line="24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sz w:val="24"/>
          <w:szCs w:val="24"/>
          <w:lang w:eastAsia="pt-BR"/>
        </w:rPr>
        <w:t>O </w:t>
      </w: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Presidente da Câmara Municipal de Sumaré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>,</w:t>
      </w:r>
    </w:p>
    <w:p w:rsidR="001B30BF" w:rsidRPr="004F5223" w:rsidP="00D6785B" w14:paraId="6B62DF68" w14:textId="0A95F05C">
      <w:pPr>
        <w:shd w:val="clear" w:color="auto" w:fill="FFFFFF"/>
        <w:tabs>
          <w:tab w:val="left" w:pos="9781"/>
        </w:tabs>
        <w:spacing w:before="240" w:after="0" w:line="36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sz w:val="24"/>
          <w:szCs w:val="24"/>
          <w:lang w:eastAsia="pt-BR"/>
        </w:rPr>
        <w:t>Faço saber que a Câmara Municipal aprovou e eu, nos termos do</w:t>
      </w:r>
      <w:r w:rsidRPr="004F5223" w:rsidR="00BA12B1">
        <w:rPr>
          <w:rFonts w:ascii="Arial" w:eastAsia="Times New Roman" w:hAnsi="Arial" w:cs="Arial"/>
          <w:sz w:val="24"/>
          <w:szCs w:val="24"/>
          <w:lang w:eastAsia="pt-BR"/>
        </w:rPr>
        <w:t xml:space="preserve"> art. 24, incisos III e XVIII, da Lei Orgânica Municipal e do a</w:t>
      </w:r>
      <w:r w:rsidRPr="004F5223" w:rsidR="009D6C73">
        <w:rPr>
          <w:rFonts w:ascii="Arial" w:eastAsia="Times New Roman" w:hAnsi="Arial" w:cs="Arial"/>
          <w:bCs/>
          <w:sz w:val="24"/>
          <w:szCs w:val="24"/>
          <w:lang w:eastAsia="pt-BR"/>
        </w:rPr>
        <w:t>rt.</w:t>
      </w:r>
      <w:r w:rsidRPr="004F522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4F5223" w:rsidR="00BA12B1">
        <w:rPr>
          <w:rFonts w:ascii="Arial" w:eastAsia="Times New Roman" w:hAnsi="Arial" w:cs="Arial"/>
          <w:bCs/>
          <w:sz w:val="24"/>
          <w:szCs w:val="24"/>
          <w:lang w:eastAsia="pt-BR"/>
        </w:rPr>
        <w:t>18, incisos VI e VII</w:t>
      </w:r>
      <w:r w:rsidRPr="004F522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do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 xml:space="preserve"> Regimento Interno desta Casa de Leis, promulgo a seguinte </w:t>
      </w:r>
      <w:r w:rsidRPr="004F5223" w:rsidR="005C643C">
        <w:rPr>
          <w:rFonts w:ascii="Arial" w:eastAsia="Times New Roman" w:hAnsi="Arial" w:cs="Arial"/>
          <w:sz w:val="24"/>
          <w:szCs w:val="24"/>
          <w:lang w:eastAsia="pt-BR"/>
        </w:rPr>
        <w:t>Resolução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1B30BF" w:rsidRPr="004F5223" w:rsidP="00D6785B" w14:paraId="27ECB3FB" w14:textId="5F8318E7">
      <w:pPr>
        <w:shd w:val="clear" w:color="auto" w:fill="FFFFFF"/>
        <w:tabs>
          <w:tab w:val="left" w:pos="9781"/>
        </w:tabs>
        <w:spacing w:before="240" w:after="0" w:line="36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sz w:val="24"/>
          <w:szCs w:val="24"/>
          <w:lang w:eastAsia="pt-BR"/>
        </w:rPr>
        <w:t>Art.</w:t>
      </w:r>
      <w:r w:rsidRPr="004F5223" w:rsidR="005773B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4F5223" w:rsidR="00887E0B">
        <w:rPr>
          <w:rFonts w:ascii="Arial" w:eastAsia="Times New Roman" w:hAnsi="Arial" w:cs="Arial"/>
          <w:b/>
          <w:sz w:val="24"/>
          <w:szCs w:val="24"/>
          <w:lang w:eastAsia="pt-BR"/>
        </w:rPr>
        <w:t>1°</w:t>
      </w:r>
      <w:r w:rsidRPr="004F5223" w:rsidR="007A119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. 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 xml:space="preserve">Ficam extintos os cargos efetivos de Assistente Legislativo, Copeiro, Faxineiro e Porteiro da estrutura administrativa da Câmara Municipal de Sumaré. </w:t>
      </w:r>
    </w:p>
    <w:p w:rsidR="001B30BF" w:rsidRPr="004F5223" w:rsidP="00D6785B" w14:paraId="3F1B4B77" w14:textId="5D853157">
      <w:pPr>
        <w:shd w:val="clear" w:color="auto" w:fill="FFFFFF"/>
        <w:tabs>
          <w:tab w:val="left" w:pos="9781"/>
        </w:tabs>
        <w:spacing w:before="240" w:after="0" w:line="36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2º.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 xml:space="preserve"> Os cargos de Assistente Legislativo, Copeiro, Faxineiro e Porteiro criados por legislações anteriores e providos na data da publicação desta Resolução, ficam remanejados para quadro suplementar cujas vagas,</w:t>
      </w:r>
      <w:r w:rsidRPr="004F5223" w:rsidR="00B90CF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>requisitos</w:t>
      </w:r>
      <w:r w:rsidRPr="004F5223" w:rsidR="00B90CF7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 xml:space="preserve">atribuições se encontram no Anexo </w:t>
      </w:r>
      <w:r w:rsidRPr="004F5223" w:rsidR="00B90CF7">
        <w:rPr>
          <w:rFonts w:ascii="Arial" w:eastAsia="Times New Roman" w:hAnsi="Arial" w:cs="Arial"/>
          <w:sz w:val="24"/>
          <w:szCs w:val="24"/>
          <w:lang w:eastAsia="pt-BR"/>
        </w:rPr>
        <w:t>I-A e Anexo III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 xml:space="preserve"> da Resolução nº 323, de 16 de fevereiro de 2022.</w:t>
      </w:r>
    </w:p>
    <w:p w:rsidR="001B30BF" w:rsidRPr="004F5223" w:rsidP="00D6785B" w14:paraId="7B984BAD" w14:textId="74618874">
      <w:pPr>
        <w:shd w:val="clear" w:color="auto" w:fill="FFFFFF"/>
        <w:tabs>
          <w:tab w:val="left" w:pos="9781"/>
        </w:tabs>
        <w:spacing w:before="240" w:after="0" w:line="36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§1º – 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>Os cargos vagos de Assistente Legislativo, Copeiro, Faxineiro e Porteiro ficam automaticamente extintos a partir da publicação da presente Resolução.</w:t>
      </w:r>
    </w:p>
    <w:p w:rsidR="001B30BF" w:rsidRPr="004F5223" w:rsidP="00D6785B" w14:paraId="7BA5233F" w14:textId="34884EF7">
      <w:pPr>
        <w:shd w:val="clear" w:color="auto" w:fill="FFFFFF"/>
        <w:tabs>
          <w:tab w:val="left" w:pos="9781"/>
        </w:tabs>
        <w:spacing w:before="240" w:after="0" w:line="36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§2º –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 xml:space="preserve"> Ficam vedados novos provimentos nos cargos de Assistente Legislativo, Copeiro, Faxineiro e Porteiro do Quadro Suplementar, os quais serão extintos na vacância.</w:t>
      </w:r>
    </w:p>
    <w:p w:rsidR="001B30BF" w:rsidRPr="004F5223" w:rsidP="00D6785B" w14:paraId="49C4F4A3" w14:textId="60F241EF">
      <w:pPr>
        <w:shd w:val="clear" w:color="auto" w:fill="FFFFFF"/>
        <w:tabs>
          <w:tab w:val="left" w:pos="9781"/>
        </w:tabs>
        <w:spacing w:before="240" w:after="0" w:line="36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§3º –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 xml:space="preserve"> Aos servidores do Quadro Suplementar, ficam assegurados todos os direitos já garantidos na Legislação Municipal, que regula as relações funcionais, direitos e obrigações, bem como, os direitos já adquiridos e incorporados quanto aos que venham a adquirir em razão da aplicação de seus dispositivos, em decorrência do tempo de serviço, bem como os demais benefícios, inclusive, os pecuniários concedidos por força de leis anteriores.</w:t>
      </w:r>
    </w:p>
    <w:p w:rsidR="001B30BF" w:rsidRPr="004F5223" w:rsidP="00D6785B" w14:paraId="4A4ED942" w14:textId="5CBCACF8">
      <w:pPr>
        <w:shd w:val="clear" w:color="auto" w:fill="FFFFFF"/>
        <w:tabs>
          <w:tab w:val="left" w:pos="9781"/>
        </w:tabs>
        <w:spacing w:before="240" w:after="0" w:line="36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sz w:val="24"/>
          <w:szCs w:val="24"/>
          <w:lang w:eastAsia="pt-BR"/>
        </w:rPr>
        <w:t>Art. 3º.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 xml:space="preserve">  Ficam criadas 05 (cinco) vagas no cargo efetivo de </w:t>
      </w:r>
      <w:hyperlink r:id="rId5" w:anchor="aneI" w:history="1">
        <w:r w:rsidRPr="004F5223">
          <w:rPr>
            <w:rFonts w:ascii="Arial" w:eastAsia="Times New Roman" w:hAnsi="Arial" w:cs="Arial"/>
            <w:sz w:val="24"/>
            <w:szCs w:val="24"/>
            <w:lang w:eastAsia="pt-BR"/>
          </w:rPr>
          <w:t>Analista</w:t>
        </w:r>
      </w:hyperlink>
      <w:r w:rsidRPr="004F5223">
        <w:rPr>
          <w:rFonts w:ascii="Arial" w:eastAsia="Times New Roman" w:hAnsi="Arial" w:cs="Arial"/>
          <w:sz w:val="24"/>
          <w:szCs w:val="24"/>
          <w:lang w:eastAsia="pt-BR"/>
        </w:rPr>
        <w:t xml:space="preserve"> Administrativo, pautado pela referência CE-06, cujas atribuições se encontram descritas no Anexo III da Resolução nº 323, de 16 de fevereiro de 2022.</w:t>
      </w:r>
    </w:p>
    <w:p w:rsidR="001B30BF" w:rsidRPr="004F5223" w:rsidP="00D6785B" w14:paraId="2F6384AA" w14:textId="4D449669">
      <w:pPr>
        <w:shd w:val="clear" w:color="auto" w:fill="FFFFFF"/>
        <w:tabs>
          <w:tab w:val="left" w:pos="9781"/>
        </w:tabs>
        <w:spacing w:before="240" w:after="0" w:line="36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sz w:val="24"/>
          <w:szCs w:val="24"/>
          <w:lang w:eastAsia="pt-BR"/>
        </w:rPr>
        <w:t>Art. 4º.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>  Ficam criadas 07 (sete) vagas no cargo efetivo de Escriturário, pautado pela referência CE-05, cujas atribuições se encontram descritas no Anexo III da Resolução nº 323, de 16 de fevereiro de 2022.</w:t>
      </w:r>
    </w:p>
    <w:p w:rsidR="001B30BF" w:rsidP="00D6785B" w14:paraId="5D2E0A52" w14:textId="3CF88791">
      <w:pPr>
        <w:shd w:val="clear" w:color="auto" w:fill="FFFFFF"/>
        <w:tabs>
          <w:tab w:val="left" w:pos="9781"/>
        </w:tabs>
        <w:spacing w:before="240" w:after="0" w:line="36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sz w:val="24"/>
          <w:szCs w:val="24"/>
          <w:lang w:eastAsia="pt-BR"/>
        </w:rPr>
        <w:t>Art. 5º.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> O Anexo I da Resolução nº 323, de 16 de fevereiro de 2022, passa a constar com a seguinte redação:</w:t>
      </w:r>
    </w:p>
    <w:p w:rsidR="00E246CE" w:rsidRPr="00E246CE" w:rsidP="00D6785B" w14:paraId="62AE356D" w14:textId="77777777">
      <w:pPr>
        <w:tabs>
          <w:tab w:val="left" w:pos="9781"/>
        </w:tabs>
        <w:ind w:right="850"/>
        <w:rPr>
          <w:lang w:eastAsia="pt-BR"/>
        </w:rPr>
      </w:pPr>
    </w:p>
    <w:p w:rsidR="001B30BF" w:rsidP="00D6785B" w14:paraId="25DC10F6" w14:textId="3368C898">
      <w:pPr>
        <w:pStyle w:val="Heading1"/>
        <w:tabs>
          <w:tab w:val="left" w:pos="9781"/>
        </w:tabs>
        <w:spacing w:before="240" w:after="0"/>
        <w:ind w:left="567" w:right="850"/>
        <w:rPr>
          <w:rFonts w:ascii="Arial" w:hAnsi="Arial" w:cs="Arial"/>
          <w:caps w:val="0"/>
          <w:color w:val="auto"/>
          <w:sz w:val="24"/>
          <w:szCs w:val="24"/>
        </w:rPr>
      </w:pPr>
      <w:r w:rsidRPr="004F5223">
        <w:rPr>
          <w:rFonts w:ascii="Arial" w:hAnsi="Arial" w:cs="Arial"/>
          <w:caps w:val="0"/>
          <w:color w:val="auto"/>
          <w:sz w:val="24"/>
          <w:szCs w:val="24"/>
        </w:rPr>
        <w:t>ANEXO I</w:t>
      </w:r>
      <w:r w:rsidRPr="004F5223">
        <w:rPr>
          <w:rFonts w:ascii="Arial" w:hAnsi="Arial" w:cs="Arial"/>
          <w:caps w:val="0"/>
          <w:color w:val="auto"/>
          <w:sz w:val="24"/>
          <w:szCs w:val="24"/>
        </w:rPr>
        <w:br/>
        <w:t>CARGOS EFETIVOS</w:t>
      </w:r>
    </w:p>
    <w:p w:rsidR="00E246CE" w:rsidRPr="00E246CE" w:rsidP="00D6785B" w14:paraId="2CF8F0FE" w14:textId="77777777">
      <w:pPr>
        <w:tabs>
          <w:tab w:val="left" w:pos="9781"/>
        </w:tabs>
        <w:ind w:right="850"/>
        <w:rPr>
          <w:lang w:eastAsia="pt-BR"/>
        </w:rPr>
      </w:pPr>
    </w:p>
    <w:tbl>
      <w:tblPr>
        <w:tblW w:w="9064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4"/>
        <w:gridCol w:w="2674"/>
        <w:gridCol w:w="2206"/>
      </w:tblGrid>
      <w:tr w14:paraId="50E60394" w14:textId="77777777" w:rsidTr="001B30BF">
        <w:tblPrEx>
          <w:tblW w:w="9064" w:type="dxa"/>
          <w:tblInd w:w="559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06836E09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Denominação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7B20F960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B0BDB3A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Padrão</w:t>
            </w:r>
          </w:p>
        </w:tc>
      </w:tr>
      <w:tr w14:paraId="130180F6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1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232437DC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Ajudante Administrativo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F7FA666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1F1F68BB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CE-01</w:t>
            </w:r>
          </w:p>
        </w:tc>
      </w:tr>
      <w:tr w14:paraId="517B2835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BBD2B98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Almoxarife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633E31F8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640FE96F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CE-06</w:t>
            </w:r>
          </w:p>
        </w:tc>
      </w:tr>
      <w:tr w14:paraId="49843C8B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7CC24DC5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Analista Administrativo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452E7A93" w14:textId="3620C9EC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2321248F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CE-06</w:t>
            </w:r>
          </w:p>
        </w:tc>
      </w:tr>
      <w:tr w14:paraId="0E3B3D2D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5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5F064B2D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Auxiliar de Sonoplastia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0F7EDE4F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112331D4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CE-05</w:t>
            </w:r>
          </w:p>
        </w:tc>
      </w:tr>
      <w:tr w14:paraId="76B05A9A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11A6B2CE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Comprador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432638F1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2C63408E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CE-07</w:t>
            </w:r>
          </w:p>
        </w:tc>
      </w:tr>
      <w:tr w14:paraId="2CC08F00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6690D009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Contador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5C89E07B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075A826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CE-07</w:t>
            </w:r>
          </w:p>
        </w:tc>
      </w:tr>
      <w:tr w14:paraId="4922F266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723ABAA1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Controle Interno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5216A534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49CC9953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CE-07</w:t>
            </w:r>
          </w:p>
        </w:tc>
      </w:tr>
      <w:tr w14:paraId="40FE72A3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5CBA0673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Coordenador Acadêmico e Pedagógico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679649FC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0BA12B15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CE-07</w:t>
            </w:r>
          </w:p>
        </w:tc>
      </w:tr>
      <w:tr w14:paraId="1DF16589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4158C5B4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Escriturário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05A55180" w14:textId="4FF54973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2345D70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CE-05</w:t>
            </w:r>
          </w:p>
        </w:tc>
      </w:tr>
      <w:tr w14:paraId="05133699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1DA0BC8C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Motorista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A6E0C05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2ACFE865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CE-04</w:t>
            </w:r>
          </w:p>
        </w:tc>
      </w:tr>
      <w:tr w14:paraId="7C10F7C2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8A9AA63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Procurador Jurídico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5FFA7CAB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278D8AC2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CE-08</w:t>
            </w:r>
          </w:p>
        </w:tc>
      </w:tr>
      <w:tr w14:paraId="74CCC5A6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1FDD207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Recepcionista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716F1674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4DBD5E05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CE-02</w:t>
            </w:r>
          </w:p>
        </w:tc>
      </w:tr>
      <w:tr w14:paraId="546C601A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6EC7575B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Relações Públicas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706F272E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733F09EB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CE-07</w:t>
            </w:r>
          </w:p>
        </w:tc>
      </w:tr>
      <w:tr w14:paraId="0371C7B3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5CAF964B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Técnico de Recursos Humanos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572594B6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57C6DF4F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CE-06</w:t>
            </w:r>
          </w:p>
        </w:tc>
      </w:tr>
      <w:tr w14:paraId="4CA6B69F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4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F06C404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Técnico de Informática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019AAAD1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2597D3D7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CE-06</w:t>
            </w:r>
          </w:p>
        </w:tc>
      </w:tr>
      <w:tr w14:paraId="3405E1FA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2B8DD19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Telefonista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7906D674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165E2032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CE-03</w:t>
            </w:r>
          </w:p>
        </w:tc>
      </w:tr>
      <w:tr w14:paraId="7BE4D82D" w14:textId="77777777" w:rsidTr="001B30BF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60BAF60E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Técnico Legislativo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7F7E66CD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2F3AC002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CE-05</w:t>
            </w:r>
          </w:p>
        </w:tc>
      </w:tr>
    </w:tbl>
    <w:p w:rsidR="001B30BF" w:rsidRPr="004F5223" w:rsidP="00D6785B" w14:paraId="42A398DA" w14:textId="01000F0B">
      <w:pPr>
        <w:shd w:val="clear" w:color="auto" w:fill="FFFFFF"/>
        <w:tabs>
          <w:tab w:val="left" w:pos="9781"/>
        </w:tabs>
        <w:spacing w:before="240" w:after="0" w:line="240" w:lineRule="auto"/>
        <w:ind w:left="567" w:right="850"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sz w:val="24"/>
          <w:szCs w:val="24"/>
          <w:lang w:eastAsia="pt-BR"/>
        </w:rPr>
        <w:t>Art. 6º.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> Fica adicionado o Anexo I-A na Resolução nº 323, de 16 de fevereiro de 2022, com a seguinte redação:</w:t>
      </w:r>
    </w:p>
    <w:p w:rsidR="001B30BF" w:rsidRPr="004F5223" w:rsidP="00D6785B" w14:paraId="2F20F128" w14:textId="1A6227F5">
      <w:pPr>
        <w:pStyle w:val="Heading1"/>
        <w:tabs>
          <w:tab w:val="left" w:pos="9781"/>
        </w:tabs>
        <w:spacing w:before="240" w:after="0"/>
        <w:ind w:left="567" w:right="850"/>
        <w:rPr>
          <w:rFonts w:ascii="Arial" w:hAnsi="Arial" w:cs="Arial"/>
          <w:color w:val="auto"/>
          <w:sz w:val="24"/>
          <w:szCs w:val="24"/>
        </w:rPr>
      </w:pPr>
      <w:r w:rsidRPr="004F5223">
        <w:rPr>
          <w:rFonts w:ascii="Arial" w:hAnsi="Arial" w:cs="Arial"/>
          <w:caps w:val="0"/>
          <w:color w:val="auto"/>
          <w:sz w:val="24"/>
          <w:szCs w:val="24"/>
        </w:rPr>
        <w:t>ANEXO I-A</w:t>
      </w:r>
      <w:r w:rsidRPr="004F5223">
        <w:rPr>
          <w:rFonts w:ascii="Arial" w:hAnsi="Arial" w:cs="Arial"/>
          <w:caps w:val="0"/>
          <w:color w:val="auto"/>
          <w:sz w:val="24"/>
          <w:szCs w:val="24"/>
        </w:rPr>
        <w:br/>
        <w:t>QUADRO SUPLEMENTAR (CARGOS EFETIVOS)</w:t>
      </w:r>
    </w:p>
    <w:tbl>
      <w:tblPr>
        <w:tblW w:w="9064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4"/>
        <w:gridCol w:w="2674"/>
        <w:gridCol w:w="2206"/>
      </w:tblGrid>
      <w:tr w14:paraId="7039AB1E" w14:textId="77777777" w:rsidTr="00483337">
        <w:tblPrEx>
          <w:tblW w:w="9064" w:type="dxa"/>
          <w:tblInd w:w="559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1DD04694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Denominação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5A305456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0B204668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Padrão</w:t>
            </w:r>
          </w:p>
        </w:tc>
      </w:tr>
      <w:tr w14:paraId="3E93BE8E" w14:textId="77777777" w:rsidTr="00483337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0BF" w:rsidRPr="004F5223" w:rsidP="00D6785B" w14:paraId="3DDC2C58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Assistente Legislativo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0BF" w:rsidRPr="004F5223" w:rsidP="00D6785B" w14:paraId="429DFE2A" w14:textId="13B5E623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0BF" w:rsidRPr="004F5223" w:rsidP="00D6785B" w14:paraId="422C7510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CE-06</w:t>
            </w:r>
          </w:p>
        </w:tc>
      </w:tr>
      <w:tr w14:paraId="24E43D9E" w14:textId="77777777" w:rsidTr="00483337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5A82F8D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Copeiro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1034F962" w14:textId="7907EAC3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5B4FF12D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CE-01</w:t>
            </w:r>
          </w:p>
        </w:tc>
      </w:tr>
      <w:tr w14:paraId="64E349DA" w14:textId="77777777" w:rsidTr="00483337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38BAD5F1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Faxineiro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72AE5C49" w14:textId="332FE29B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26173F47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CE-01</w:t>
            </w:r>
          </w:p>
        </w:tc>
      </w:tr>
      <w:tr w14:paraId="4AFA9AC0" w14:textId="77777777" w:rsidTr="00483337">
        <w:tblPrEx>
          <w:tblW w:w="90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03C65951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Porteiro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6B5D3950" w14:textId="790E6B31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0BF" w:rsidRPr="004F5223" w:rsidP="00D6785B" w14:paraId="726C9770" w14:textId="77777777">
            <w:pPr>
              <w:tabs>
                <w:tab w:val="left" w:pos="9781"/>
              </w:tabs>
              <w:spacing w:after="0" w:line="240" w:lineRule="auto"/>
              <w:ind w:left="567" w:right="85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F522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CE-01</w:t>
            </w:r>
          </w:p>
        </w:tc>
      </w:tr>
    </w:tbl>
    <w:p w:rsidR="007975E0" w:rsidP="00115A6A" w14:paraId="3A743253" w14:textId="77777777">
      <w:pPr>
        <w:pStyle w:val="NoSpacing"/>
        <w:tabs>
          <w:tab w:val="left" w:pos="9781"/>
        </w:tabs>
        <w:spacing w:before="240" w:after="0" w:line="360" w:lineRule="auto"/>
        <w:ind w:left="567" w:right="850"/>
        <w:rPr>
          <w:rFonts w:ascii="Arial" w:hAnsi="Arial" w:cs="Arial"/>
          <w:b/>
          <w:color w:val="auto"/>
          <w:sz w:val="24"/>
          <w:szCs w:val="24"/>
        </w:rPr>
      </w:pPr>
    </w:p>
    <w:p w:rsidR="00D4013C" w:rsidRPr="004F5223" w:rsidP="00115A6A" w14:paraId="37311833" w14:textId="6E011449">
      <w:pPr>
        <w:pStyle w:val="NoSpacing"/>
        <w:tabs>
          <w:tab w:val="left" w:pos="9781"/>
        </w:tabs>
        <w:spacing w:before="240" w:after="0" w:line="360" w:lineRule="auto"/>
        <w:ind w:left="567" w:right="850"/>
        <w:rPr>
          <w:rFonts w:ascii="Arial" w:hAnsi="Arial" w:cs="Arial"/>
          <w:color w:val="auto"/>
          <w:sz w:val="24"/>
          <w:szCs w:val="24"/>
        </w:rPr>
      </w:pPr>
      <w:r w:rsidRPr="004F5223">
        <w:rPr>
          <w:rFonts w:ascii="Arial" w:hAnsi="Arial" w:cs="Arial"/>
          <w:b/>
          <w:color w:val="auto"/>
          <w:sz w:val="24"/>
          <w:szCs w:val="24"/>
        </w:rPr>
        <w:t>Art</w:t>
      </w:r>
      <w:r w:rsidRPr="004F5223" w:rsidR="001B30BF">
        <w:rPr>
          <w:rFonts w:ascii="Arial" w:hAnsi="Arial" w:cs="Arial"/>
          <w:b/>
          <w:color w:val="auto"/>
          <w:sz w:val="24"/>
          <w:szCs w:val="24"/>
        </w:rPr>
        <w:t>. 7º.</w:t>
      </w:r>
      <w:r w:rsidRPr="004F5223" w:rsidR="00A71C90">
        <w:rPr>
          <w:rFonts w:ascii="Arial" w:hAnsi="Arial" w:cs="Arial"/>
          <w:color w:val="auto"/>
          <w:sz w:val="24"/>
          <w:szCs w:val="24"/>
        </w:rPr>
        <w:t xml:space="preserve"> As despesas decorrentes da implantação da presente Resolução correrão à conta de dotação própria do orçamento vigente, suplementada se necessário.</w:t>
      </w:r>
    </w:p>
    <w:p w:rsidR="00105BDA" w:rsidRPr="004F5223" w:rsidP="00115A6A" w14:paraId="71BE4D16" w14:textId="77777777">
      <w:pPr>
        <w:pStyle w:val="NoSpacing"/>
        <w:tabs>
          <w:tab w:val="left" w:pos="9781"/>
        </w:tabs>
        <w:spacing w:before="240" w:after="0" w:line="360" w:lineRule="auto"/>
        <w:ind w:left="567" w:right="850"/>
        <w:rPr>
          <w:rFonts w:ascii="Arial" w:hAnsi="Arial" w:cs="Arial"/>
          <w:color w:val="auto"/>
          <w:sz w:val="24"/>
          <w:szCs w:val="24"/>
        </w:rPr>
      </w:pPr>
      <w:r w:rsidRPr="004F5223">
        <w:rPr>
          <w:rFonts w:ascii="Arial" w:hAnsi="Arial" w:cs="Arial"/>
          <w:b/>
          <w:color w:val="auto"/>
          <w:sz w:val="24"/>
          <w:szCs w:val="24"/>
        </w:rPr>
        <w:t>Art. 8º.</w:t>
      </w:r>
      <w:r w:rsidRPr="004F5223">
        <w:rPr>
          <w:rFonts w:ascii="Arial" w:hAnsi="Arial" w:cs="Arial"/>
          <w:color w:val="auto"/>
          <w:sz w:val="24"/>
          <w:szCs w:val="24"/>
        </w:rPr>
        <w:t xml:space="preserve"> </w:t>
      </w:r>
      <w:r w:rsidRPr="004F5223" w:rsidR="00A71C90">
        <w:rPr>
          <w:rFonts w:ascii="Arial" w:hAnsi="Arial" w:cs="Arial"/>
          <w:color w:val="auto"/>
          <w:sz w:val="24"/>
          <w:szCs w:val="24"/>
        </w:rPr>
        <w:t xml:space="preserve">Esta Resolução entrará em vigor </w:t>
      </w:r>
      <w:r w:rsidRPr="004F5223" w:rsidR="00FD491F">
        <w:rPr>
          <w:rFonts w:ascii="Arial" w:hAnsi="Arial" w:cs="Arial"/>
          <w:color w:val="auto"/>
          <w:sz w:val="24"/>
          <w:szCs w:val="24"/>
        </w:rPr>
        <w:t>na data da sua publicação</w:t>
      </w:r>
      <w:r w:rsidRPr="004F5223">
        <w:rPr>
          <w:rFonts w:ascii="Arial" w:hAnsi="Arial" w:cs="Arial"/>
          <w:color w:val="auto"/>
          <w:sz w:val="24"/>
          <w:szCs w:val="24"/>
        </w:rPr>
        <w:t>, revogadas as disposições em contrário</w:t>
      </w:r>
      <w:r w:rsidRPr="004F5223" w:rsidR="00B90CF7">
        <w:rPr>
          <w:rFonts w:ascii="Arial" w:hAnsi="Arial" w:cs="Arial"/>
          <w:color w:val="auto"/>
          <w:sz w:val="24"/>
          <w:szCs w:val="24"/>
        </w:rPr>
        <w:t>.</w:t>
      </w:r>
      <w:bookmarkStart w:id="0" w:name="_Hlk124330864"/>
    </w:p>
    <w:p w:rsidR="00404949" w:rsidRPr="004F5223" w:rsidP="00D6785B" w14:paraId="7D2044D0" w14:textId="228396CD">
      <w:pPr>
        <w:pStyle w:val="NoSpacing"/>
        <w:tabs>
          <w:tab w:val="left" w:pos="9781"/>
        </w:tabs>
        <w:spacing w:before="240" w:after="0"/>
        <w:ind w:left="567" w:right="850"/>
        <w:rPr>
          <w:rFonts w:ascii="Arial" w:hAnsi="Arial" w:cs="Arial"/>
          <w:color w:val="auto"/>
          <w:sz w:val="24"/>
          <w:szCs w:val="24"/>
        </w:rPr>
      </w:pPr>
      <w:r w:rsidRPr="004F5223">
        <w:rPr>
          <w:rFonts w:ascii="Arial" w:hAnsi="Arial" w:cs="Arial"/>
          <w:color w:val="auto"/>
          <w:sz w:val="24"/>
          <w:szCs w:val="24"/>
        </w:rPr>
        <w:t xml:space="preserve">Câmara Municipal de Sumaré, </w:t>
      </w:r>
      <w:r w:rsidR="00DD76E4">
        <w:rPr>
          <w:rFonts w:ascii="Arial" w:hAnsi="Arial" w:cs="Arial"/>
          <w:color w:val="auto"/>
          <w:sz w:val="24"/>
          <w:szCs w:val="24"/>
        </w:rPr>
        <w:t>17 de junho de 2026</w:t>
      </w:r>
      <w:r w:rsidRPr="004F5223">
        <w:rPr>
          <w:rFonts w:ascii="Arial" w:hAnsi="Arial" w:cs="Arial"/>
          <w:color w:val="auto"/>
          <w:sz w:val="24"/>
          <w:szCs w:val="24"/>
        </w:rPr>
        <w:t>.</w:t>
      </w:r>
    </w:p>
    <w:p w:rsidR="00404949" w:rsidRPr="004F5223" w:rsidP="00D6785B" w14:paraId="59FCCF48" w14:textId="77777777">
      <w:pPr>
        <w:tabs>
          <w:tab w:val="left" w:pos="9781"/>
        </w:tabs>
        <w:spacing w:after="0" w:line="240" w:lineRule="auto"/>
        <w:ind w:left="567" w:right="85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04949" w:rsidRPr="004F5223" w:rsidP="00D6785B" w14:paraId="52A8D067" w14:textId="77777777">
      <w:pPr>
        <w:tabs>
          <w:tab w:val="left" w:pos="9781"/>
        </w:tabs>
        <w:spacing w:after="0" w:line="240" w:lineRule="auto"/>
        <w:ind w:left="567" w:right="85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bookmarkEnd w:id="0"/>
    <w:p w:rsidR="004F5223" w:rsidP="00216202" w14:paraId="04AA7EAF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04949" w:rsidRPr="004F5223" w:rsidP="00216202" w14:paraId="314FD1B1" w14:textId="751D6B4E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HÉLIO PEREIRA DA SILVA</w:t>
      </w:r>
    </w:p>
    <w:p w:rsidR="00404949" w:rsidRPr="004F5223" w:rsidP="00216202" w14:paraId="5E2C37B5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Presidente</w:t>
      </w:r>
    </w:p>
    <w:p w:rsidR="00404949" w:rsidRPr="004F5223" w:rsidP="00216202" w14:paraId="616214BC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04949" w:rsidRPr="004F5223" w:rsidP="00216202" w14:paraId="0AC2656A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0472BE" w:rsidRPr="004F5223" w:rsidP="00216202" w14:paraId="6CA3039A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04949" w:rsidRPr="004F5223" w:rsidP="00216202" w14:paraId="5EB9434F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04949" w:rsidRPr="004F5223" w:rsidP="00216202" w14:paraId="0458298F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04949" w:rsidRPr="004F5223" w:rsidP="00216202" w14:paraId="453F1017" w14:textId="52E6A38E">
      <w:pPr>
        <w:spacing w:after="0" w:line="240" w:lineRule="auto"/>
        <w:ind w:left="567" w:right="283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VALDINEI PEREIRA DA SILVA</w:t>
      </w: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  <w:t xml:space="preserve">           </w:t>
      </w: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4F5223" w:rsidR="000472B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</w:t>
      </w: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EDIVALDO TEODORO</w:t>
      </w:r>
    </w:p>
    <w:p w:rsidR="00EB7072" w:rsidRPr="004F5223" w:rsidP="00216202" w14:paraId="5608E378" w14:textId="4F5435B9">
      <w:pPr>
        <w:spacing w:after="0" w:line="240" w:lineRule="auto"/>
        <w:ind w:left="567" w:right="283" w:firstLine="708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1º Secretário</w:t>
      </w:r>
      <w:r w:rsidRPr="004F5223" w:rsidR="000472B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4F5223" w:rsidR="000472B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4F5223" w:rsidR="000472B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4F5223" w:rsidR="000472B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4F5223" w:rsidR="000472B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4F5223" w:rsidR="000472B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4F5223" w:rsidR="000472B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2º Secretário</w:t>
      </w:r>
    </w:p>
    <w:p w:rsidR="00216202" w:rsidP="00216202" w14:paraId="56EF5227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303B2A80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153B2D21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01EDBC48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385FF82B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7213AA4A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6FABEF80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2ACDABC3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3B1B8854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6F373EA2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5924B3A1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178D65D6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5F343119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3DD7E171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2E72D755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64BE29A4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1DF77C32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355AEEB2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6D330147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145D3B15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226612FD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4ED5891F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4EFBE99F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3FEAE47F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657E1A0B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49BDFF87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4DCE916D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108CCAC2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55F762E4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3ABE65E0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7975E0" w:rsidP="00216202" w14:paraId="6724DB35" w14:textId="77777777">
      <w:pPr>
        <w:spacing w:after="0" w:line="240" w:lineRule="auto"/>
        <w:ind w:left="567" w:right="283" w:firstLine="708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EB7072" w:rsidRPr="00B436FA" w:rsidP="007975E0" w14:paraId="09970BB7" w14:textId="355709EF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>JUSTIFICATIVA</w:t>
      </w:r>
    </w:p>
    <w:p w:rsidR="00EB7072" w:rsidRPr="00B436FA" w:rsidP="00216202" w14:paraId="2C71960D" w14:textId="77777777">
      <w:pPr>
        <w:spacing w:after="0" w:line="240" w:lineRule="auto"/>
        <w:ind w:left="567" w:right="283"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EB7072" w:rsidRPr="00B436FA" w:rsidP="00216202" w14:paraId="151062CB" w14:textId="77777777">
      <w:pPr>
        <w:spacing w:after="0" w:line="240" w:lineRule="auto"/>
        <w:ind w:left="567" w:right="283"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9761EF" w:rsidRPr="00B436FA" w:rsidP="00216202" w14:paraId="634C2FF4" w14:textId="4C3C15A8">
      <w:pPr>
        <w:spacing w:before="120" w:after="120" w:line="360" w:lineRule="auto"/>
        <w:ind w:left="567" w:right="283"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B436FA">
        <w:rPr>
          <w:rFonts w:ascii="Arial" w:eastAsia="Times New Roman" w:hAnsi="Arial" w:cs="Arial"/>
          <w:sz w:val="23"/>
          <w:szCs w:val="23"/>
          <w:lang w:eastAsia="pt-BR"/>
        </w:rPr>
        <w:t>A presente propositura, de autoria da Mesa Diretora, visa a modernização dos processos internos e as melhores práticas de gestão pública.</w:t>
      </w:r>
      <w:r w:rsidRPr="00B436FA" w:rsidR="00A42792">
        <w:rPr>
          <w:rFonts w:ascii="Arial" w:eastAsia="Times New Roman" w:hAnsi="Arial" w:cs="Arial"/>
          <w:sz w:val="23"/>
          <w:szCs w:val="23"/>
          <w:lang w:eastAsia="pt-BR"/>
        </w:rPr>
        <w:t xml:space="preserve"> </w:t>
      </w:r>
      <w:r w:rsidRPr="00B436FA">
        <w:rPr>
          <w:rFonts w:ascii="Arial" w:eastAsia="Times New Roman" w:hAnsi="Arial" w:cs="Arial"/>
          <w:sz w:val="23"/>
          <w:szCs w:val="23"/>
          <w:lang w:eastAsia="pt-BR"/>
        </w:rPr>
        <w:t xml:space="preserve">A proposta fundamenta-se na </w:t>
      </w:r>
      <w:r w:rsidR="00C7726B">
        <w:rPr>
          <w:rFonts w:ascii="Arial" w:eastAsia="Times New Roman" w:hAnsi="Arial" w:cs="Arial"/>
          <w:sz w:val="23"/>
          <w:szCs w:val="23"/>
          <w:lang w:eastAsia="pt-BR"/>
        </w:rPr>
        <w:t xml:space="preserve">adequação </w:t>
      </w:r>
      <w:r w:rsidRPr="00B436FA">
        <w:rPr>
          <w:rFonts w:ascii="Arial" w:eastAsia="Times New Roman" w:hAnsi="Arial" w:cs="Arial"/>
          <w:sz w:val="23"/>
          <w:szCs w:val="23"/>
          <w:lang w:eastAsia="pt-BR"/>
        </w:rPr>
        <w:t>dos cargos de Assistente Legislativo, Copeiro, Faxineiro e Porteiro</w:t>
      </w:r>
      <w:r w:rsidR="009D2F85">
        <w:rPr>
          <w:rFonts w:ascii="Arial" w:eastAsia="Times New Roman" w:hAnsi="Arial" w:cs="Arial"/>
          <w:sz w:val="23"/>
          <w:szCs w:val="23"/>
          <w:lang w:eastAsia="pt-BR"/>
        </w:rPr>
        <w:t>,</w:t>
      </w:r>
      <w:r w:rsidRPr="00B436FA">
        <w:rPr>
          <w:rFonts w:ascii="Arial" w:eastAsia="Times New Roman" w:hAnsi="Arial" w:cs="Arial"/>
          <w:sz w:val="23"/>
          <w:szCs w:val="23"/>
          <w:lang w:eastAsia="pt-BR"/>
        </w:rPr>
        <w:t xml:space="preserve"> permitindo que a administração concentre seus esforços e recursos na sua atividade-fim.</w:t>
      </w:r>
    </w:p>
    <w:p w:rsidR="009761EF" w:rsidRPr="00B436FA" w:rsidP="00216202" w14:paraId="4530C7BF" w14:textId="0364AA61">
      <w:pPr>
        <w:spacing w:before="120" w:after="120" w:line="360" w:lineRule="auto"/>
        <w:ind w:left="567" w:right="283"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B436FA">
        <w:rPr>
          <w:rFonts w:ascii="Arial" w:eastAsia="Times New Roman" w:hAnsi="Arial" w:cs="Arial"/>
          <w:sz w:val="23"/>
          <w:szCs w:val="23"/>
          <w:lang w:eastAsia="pt-BR"/>
        </w:rPr>
        <w:t xml:space="preserve">Nesse sentido, o projeto estabelece a </w:t>
      </w:r>
      <w:r w:rsidR="009B0D1E">
        <w:rPr>
          <w:rFonts w:ascii="Arial" w:eastAsia="Times New Roman" w:hAnsi="Arial" w:cs="Arial"/>
          <w:sz w:val="23"/>
          <w:szCs w:val="23"/>
          <w:lang w:eastAsia="pt-BR"/>
        </w:rPr>
        <w:t>reestruturação e consolidação do quadro permanente e do</w:t>
      </w:r>
      <w:r w:rsidRPr="00B436FA">
        <w:rPr>
          <w:rFonts w:ascii="Arial" w:eastAsia="Times New Roman" w:hAnsi="Arial" w:cs="Arial"/>
          <w:sz w:val="23"/>
          <w:szCs w:val="23"/>
          <w:lang w:eastAsia="pt-BR"/>
        </w:rPr>
        <w:t xml:space="preserve"> </w:t>
      </w:r>
      <w:r w:rsidRPr="00B436FA" w:rsidR="009B0D1E">
        <w:rPr>
          <w:rFonts w:ascii="Arial" w:eastAsia="Times New Roman" w:hAnsi="Arial" w:cs="Arial"/>
          <w:sz w:val="23"/>
          <w:szCs w:val="23"/>
          <w:lang w:eastAsia="pt-BR"/>
        </w:rPr>
        <w:t>quadro suplementar</w:t>
      </w:r>
      <w:r w:rsidRPr="00B436FA">
        <w:rPr>
          <w:rFonts w:ascii="Arial" w:eastAsia="Times New Roman" w:hAnsi="Arial" w:cs="Arial"/>
          <w:sz w:val="23"/>
          <w:szCs w:val="23"/>
          <w:lang w:eastAsia="pt-BR"/>
        </w:rPr>
        <w:t xml:space="preserve">. Esta medida assegura a proteção integral de todos os direitos já adquiridos, garantindo que nenhum servidor ativo seja prejudicado ou tenha sua trajetória desvalorizada. </w:t>
      </w:r>
    </w:p>
    <w:p w:rsidR="009761EF" w:rsidRPr="00B436FA" w:rsidP="00216202" w14:paraId="6F0EE55A" w14:textId="68A5C768">
      <w:pPr>
        <w:spacing w:before="120" w:after="120" w:line="360" w:lineRule="auto"/>
        <w:ind w:left="567" w:right="283"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B436FA">
        <w:rPr>
          <w:rFonts w:ascii="Arial" w:eastAsia="Times New Roman" w:hAnsi="Arial" w:cs="Arial"/>
          <w:sz w:val="23"/>
          <w:szCs w:val="23"/>
          <w:lang w:eastAsia="pt-BR"/>
        </w:rPr>
        <w:t xml:space="preserve">Simultaneamente, o projeto propõe a criação de novas vagas para os cargos </w:t>
      </w:r>
      <w:r w:rsidR="00A63428">
        <w:rPr>
          <w:rFonts w:ascii="Arial" w:eastAsia="Times New Roman" w:hAnsi="Arial" w:cs="Arial"/>
          <w:sz w:val="23"/>
          <w:szCs w:val="23"/>
          <w:lang w:eastAsia="pt-BR"/>
        </w:rPr>
        <w:t xml:space="preserve">efetivos </w:t>
      </w:r>
      <w:r w:rsidRPr="00B436FA">
        <w:rPr>
          <w:rFonts w:ascii="Arial" w:eastAsia="Times New Roman" w:hAnsi="Arial" w:cs="Arial"/>
          <w:sz w:val="23"/>
          <w:szCs w:val="23"/>
          <w:lang w:eastAsia="pt-BR"/>
        </w:rPr>
        <w:t>de Analista Administrativo e Escriturário. O objetivo é fortalecer o corpo técnico da Câmara, atendendo à crescente demanda por processos digitais, análises técnicas e suporte administrativo especializado.</w:t>
      </w:r>
    </w:p>
    <w:p w:rsidR="00EC4ADB" w:rsidP="00216202" w14:paraId="7620FCE6" w14:textId="4873FAC6">
      <w:pPr>
        <w:spacing w:before="120" w:after="120" w:line="360" w:lineRule="auto"/>
        <w:ind w:left="567" w:right="283"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B436FA">
        <w:rPr>
          <w:rFonts w:ascii="Arial" w:eastAsia="Times New Roman" w:hAnsi="Arial" w:cs="Arial"/>
          <w:sz w:val="23"/>
          <w:szCs w:val="23"/>
          <w:lang w:eastAsia="pt-BR"/>
        </w:rPr>
        <w:t>Trata-se, portanto, de uma transição administrativa que busca a eficiência sem negligenciar o aspecto humano e o respeito aos servidores que dedicam seus esforços a esta Câmara Municipal. Diante da relevância da medida, contamos com o apoio dos nobres Vereadores para a aprovação desta Resolução.</w:t>
      </w:r>
    </w:p>
    <w:p w:rsidR="00DD76E4" w:rsidRPr="00B436FA" w:rsidP="00216202" w14:paraId="72EFECC1" w14:textId="77777777">
      <w:pPr>
        <w:spacing w:before="120" w:after="120" w:line="360" w:lineRule="auto"/>
        <w:ind w:left="567" w:right="283"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9545B4" w:rsidRPr="00B436FA" w:rsidP="00216202" w14:paraId="6AE7325A" w14:textId="7D45F392">
      <w:pPr>
        <w:pStyle w:val="NoSpacing"/>
        <w:spacing w:before="120" w:after="120"/>
        <w:ind w:left="567" w:right="283"/>
        <w:rPr>
          <w:rFonts w:ascii="Arial" w:hAnsi="Arial" w:cs="Arial"/>
          <w:color w:val="auto"/>
          <w:sz w:val="23"/>
          <w:szCs w:val="23"/>
        </w:rPr>
      </w:pPr>
      <w:r w:rsidRPr="00B436FA">
        <w:rPr>
          <w:rFonts w:ascii="Arial" w:hAnsi="Arial" w:cs="Arial"/>
          <w:color w:val="auto"/>
          <w:sz w:val="23"/>
          <w:szCs w:val="23"/>
        </w:rPr>
        <w:t xml:space="preserve">Câmara Municipal de Sumaré, </w:t>
      </w:r>
      <w:r w:rsidR="00DD76E4">
        <w:rPr>
          <w:rFonts w:ascii="Arial" w:hAnsi="Arial" w:cs="Arial"/>
          <w:color w:val="auto"/>
          <w:sz w:val="23"/>
          <w:szCs w:val="23"/>
        </w:rPr>
        <w:t>17 de junho de 2026</w:t>
      </w:r>
      <w:r w:rsidRPr="00B436FA">
        <w:rPr>
          <w:rFonts w:ascii="Arial" w:hAnsi="Arial" w:cs="Arial"/>
          <w:color w:val="auto"/>
          <w:sz w:val="23"/>
          <w:szCs w:val="23"/>
        </w:rPr>
        <w:t>.</w:t>
      </w:r>
    </w:p>
    <w:p w:rsidR="009545B4" w:rsidRPr="00B436FA" w:rsidP="00216202" w14:paraId="42839F1B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9545B4" w:rsidRPr="00B436FA" w:rsidP="00216202" w14:paraId="4E7BA4C0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8A0A48" w:rsidRPr="00B436FA" w:rsidP="00216202" w14:paraId="1A397BF2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9545B4" w:rsidRPr="00B436FA" w:rsidP="00216202" w14:paraId="786C40B3" w14:textId="68C8123C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>HÉLIO PEREIRA DA SILVA</w:t>
      </w:r>
    </w:p>
    <w:p w:rsidR="009545B4" w:rsidRPr="00B436FA" w:rsidP="00216202" w14:paraId="6BFB02E5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>Presidente</w:t>
      </w:r>
    </w:p>
    <w:p w:rsidR="009545B4" w:rsidRPr="00B436FA" w:rsidP="00216202" w14:paraId="17AAEC60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9545B4" w:rsidRPr="00B436FA" w:rsidP="00216202" w14:paraId="133AE8FB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9545B4" w:rsidRPr="00B436FA" w:rsidP="00216202" w14:paraId="26871285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9545B4" w:rsidRPr="00B436FA" w:rsidP="00216202" w14:paraId="26DE4498" w14:textId="77777777">
      <w:pPr>
        <w:spacing w:after="0" w:line="240" w:lineRule="auto"/>
        <w:ind w:left="567" w:right="283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:rsidR="009545B4" w:rsidRPr="00B436FA" w:rsidP="00216202" w14:paraId="37FA519D" w14:textId="65F2E5D6">
      <w:pPr>
        <w:spacing w:after="0" w:line="240" w:lineRule="auto"/>
        <w:ind w:left="567" w:right="283"/>
        <w:jc w:val="both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>VALDINEI PEREIRA DA SILVA</w:t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  <w:t xml:space="preserve">           </w:t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  <w:t xml:space="preserve"> </w:t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  <w:t xml:space="preserve">   EDIVALDO TEODORO</w:t>
      </w:r>
    </w:p>
    <w:p w:rsidR="00404949" w:rsidRPr="00B436FA" w:rsidP="00216202" w14:paraId="7479BBA3" w14:textId="09242649">
      <w:pPr>
        <w:spacing w:after="0" w:line="240" w:lineRule="auto"/>
        <w:ind w:left="567" w:right="283" w:firstLine="708"/>
        <w:rPr>
          <w:rFonts w:ascii="Arial" w:hAnsi="Arial" w:cs="Arial"/>
          <w:b/>
          <w:bCs/>
          <w:sz w:val="23"/>
          <w:szCs w:val="23"/>
        </w:rPr>
      </w:pP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>1º Secretário</w:t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</w:r>
      <w:r w:rsidRPr="00B436FA">
        <w:rPr>
          <w:rFonts w:ascii="Arial" w:eastAsia="Times New Roman" w:hAnsi="Arial" w:cs="Arial"/>
          <w:b/>
          <w:bCs/>
          <w:sz w:val="23"/>
          <w:szCs w:val="23"/>
          <w:lang w:eastAsia="pt-BR"/>
        </w:rPr>
        <w:tab/>
        <w:t>2º Secretário</w:t>
      </w:r>
    </w:p>
    <w:sectPr w:rsidSect="00EA3BEB">
      <w:headerReference w:type="default" r:id="rId6"/>
      <w:pgSz w:w="11906" w:h="16838"/>
      <w:pgMar w:top="212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006C5"/>
    <w:multiLevelType w:val="hybridMultilevel"/>
    <w:tmpl w:val="A902368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29364B"/>
    <w:multiLevelType w:val="hybridMultilevel"/>
    <w:tmpl w:val="47A4D6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834C67"/>
    <w:multiLevelType w:val="hybridMultilevel"/>
    <w:tmpl w:val="B644F4F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E9B07A8"/>
    <w:multiLevelType w:val="hybridMultilevel"/>
    <w:tmpl w:val="AC6AF6F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1EA76A0"/>
    <w:multiLevelType w:val="hybridMultilevel"/>
    <w:tmpl w:val="54C20B8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3A43741"/>
    <w:multiLevelType w:val="hybridMultilevel"/>
    <w:tmpl w:val="D84C564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3941BE"/>
    <w:multiLevelType w:val="hybridMultilevel"/>
    <w:tmpl w:val="AD0A06A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B1353A"/>
    <w:multiLevelType w:val="hybridMultilevel"/>
    <w:tmpl w:val="E78C646C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8BD3AF1"/>
    <w:multiLevelType w:val="hybridMultilevel"/>
    <w:tmpl w:val="DE6C5C5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B2518FF"/>
    <w:multiLevelType w:val="hybridMultilevel"/>
    <w:tmpl w:val="22B6020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C91219C"/>
    <w:multiLevelType w:val="hybridMultilevel"/>
    <w:tmpl w:val="3E1AC34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906327"/>
    <w:multiLevelType w:val="hybridMultilevel"/>
    <w:tmpl w:val="3B4652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613FF"/>
    <w:multiLevelType w:val="hybridMultilevel"/>
    <w:tmpl w:val="B520FC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C457D65"/>
    <w:multiLevelType w:val="hybridMultilevel"/>
    <w:tmpl w:val="BE6EF7A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F2A246C"/>
    <w:multiLevelType w:val="hybridMultilevel"/>
    <w:tmpl w:val="EFFAF49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FE17462"/>
    <w:multiLevelType w:val="hybridMultilevel"/>
    <w:tmpl w:val="8318A3C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E2B9C"/>
    <w:multiLevelType w:val="hybridMultilevel"/>
    <w:tmpl w:val="9C14517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2B32C4B"/>
    <w:multiLevelType w:val="multilevel"/>
    <w:tmpl w:val="F3F80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381B275F"/>
    <w:multiLevelType w:val="hybridMultilevel"/>
    <w:tmpl w:val="584A70A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875226C"/>
    <w:multiLevelType w:val="hybridMultilevel"/>
    <w:tmpl w:val="837832E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9A51F64"/>
    <w:multiLevelType w:val="hybridMultilevel"/>
    <w:tmpl w:val="D8B8CB2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A9E7A14"/>
    <w:multiLevelType w:val="hybridMultilevel"/>
    <w:tmpl w:val="5262D54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3CA5227"/>
    <w:multiLevelType w:val="hybridMultilevel"/>
    <w:tmpl w:val="E55A459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5A75303"/>
    <w:multiLevelType w:val="hybridMultilevel"/>
    <w:tmpl w:val="ADBA2B7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6A14142"/>
    <w:multiLevelType w:val="hybridMultilevel"/>
    <w:tmpl w:val="A4A26B3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7C805EC"/>
    <w:multiLevelType w:val="hybridMultilevel"/>
    <w:tmpl w:val="D58E50B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93667D3"/>
    <w:multiLevelType w:val="hybridMultilevel"/>
    <w:tmpl w:val="CF2430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95E42"/>
    <w:multiLevelType w:val="hybridMultilevel"/>
    <w:tmpl w:val="7DDA9B0C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C644EC3"/>
    <w:multiLevelType w:val="hybridMultilevel"/>
    <w:tmpl w:val="9516D63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4BC03FD"/>
    <w:multiLevelType w:val="hybridMultilevel"/>
    <w:tmpl w:val="82F4734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650138B"/>
    <w:multiLevelType w:val="hybridMultilevel"/>
    <w:tmpl w:val="D010917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ABA6C44"/>
    <w:multiLevelType w:val="hybridMultilevel"/>
    <w:tmpl w:val="6356639C"/>
    <w:lvl w:ilvl="0">
      <w:start w:val="1"/>
      <w:numFmt w:val="upperRoman"/>
      <w:lvlText w:val="%1 -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D5147F9"/>
    <w:multiLevelType w:val="hybridMultilevel"/>
    <w:tmpl w:val="19D0A618"/>
    <w:lvl w:ilvl="0">
      <w:start w:val="1"/>
      <w:numFmt w:val="decimal"/>
      <w:lvlText w:val="%1-"/>
      <w:lvlJc w:val="left"/>
      <w:pPr>
        <w:ind w:left="9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7" w:hanging="360"/>
      </w:pPr>
    </w:lvl>
    <w:lvl w:ilvl="2" w:tentative="1">
      <w:start w:val="1"/>
      <w:numFmt w:val="lowerRoman"/>
      <w:lvlText w:val="%3."/>
      <w:lvlJc w:val="right"/>
      <w:pPr>
        <w:ind w:left="2427" w:hanging="180"/>
      </w:pPr>
    </w:lvl>
    <w:lvl w:ilvl="3" w:tentative="1">
      <w:start w:val="1"/>
      <w:numFmt w:val="decimal"/>
      <w:lvlText w:val="%4."/>
      <w:lvlJc w:val="left"/>
      <w:pPr>
        <w:ind w:left="3147" w:hanging="360"/>
      </w:pPr>
    </w:lvl>
    <w:lvl w:ilvl="4" w:tentative="1">
      <w:start w:val="1"/>
      <w:numFmt w:val="lowerLetter"/>
      <w:lvlText w:val="%5."/>
      <w:lvlJc w:val="left"/>
      <w:pPr>
        <w:ind w:left="3867" w:hanging="360"/>
      </w:pPr>
    </w:lvl>
    <w:lvl w:ilvl="5" w:tentative="1">
      <w:start w:val="1"/>
      <w:numFmt w:val="lowerRoman"/>
      <w:lvlText w:val="%6."/>
      <w:lvlJc w:val="right"/>
      <w:pPr>
        <w:ind w:left="4587" w:hanging="180"/>
      </w:pPr>
    </w:lvl>
    <w:lvl w:ilvl="6" w:tentative="1">
      <w:start w:val="1"/>
      <w:numFmt w:val="decimal"/>
      <w:lvlText w:val="%7."/>
      <w:lvlJc w:val="left"/>
      <w:pPr>
        <w:ind w:left="5307" w:hanging="360"/>
      </w:pPr>
    </w:lvl>
    <w:lvl w:ilvl="7" w:tentative="1">
      <w:start w:val="1"/>
      <w:numFmt w:val="lowerLetter"/>
      <w:lvlText w:val="%8."/>
      <w:lvlJc w:val="left"/>
      <w:pPr>
        <w:ind w:left="6027" w:hanging="360"/>
      </w:pPr>
    </w:lvl>
    <w:lvl w:ilvl="8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3">
    <w:nsid w:val="5ED6051C"/>
    <w:multiLevelType w:val="hybridMultilevel"/>
    <w:tmpl w:val="82C407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FCF4672"/>
    <w:multiLevelType w:val="multilevel"/>
    <w:tmpl w:val="D974F028"/>
    <w:lvl w:ilvl="0">
      <w:start w:val="1"/>
      <w:numFmt w:val="upperRoman"/>
      <w:lvlText w:val="%1  –"/>
      <w:lvlJc w:val="center"/>
      <w:pPr>
        <w:ind w:left="3403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  –"/>
      <w:lvlJc w:val="center"/>
      <w:pPr>
        <w:ind w:left="0" w:firstLine="288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>
    <w:nsid w:val="604464C3"/>
    <w:multiLevelType w:val="hybridMultilevel"/>
    <w:tmpl w:val="9CB6A18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08D4784"/>
    <w:multiLevelType w:val="hybridMultilevel"/>
    <w:tmpl w:val="8EE2FCA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22B5872"/>
    <w:multiLevelType w:val="hybridMultilevel"/>
    <w:tmpl w:val="CF94F7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8735426"/>
    <w:multiLevelType w:val="hybridMultilevel"/>
    <w:tmpl w:val="EB7EDF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B4513FA"/>
    <w:multiLevelType w:val="hybridMultilevel"/>
    <w:tmpl w:val="3A367A5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BBB3105"/>
    <w:multiLevelType w:val="hybridMultilevel"/>
    <w:tmpl w:val="B2EA6FB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6C320A9C"/>
    <w:multiLevelType w:val="hybridMultilevel"/>
    <w:tmpl w:val="6D4EC18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D330E73"/>
    <w:multiLevelType w:val="hybridMultilevel"/>
    <w:tmpl w:val="EFF4F2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611513"/>
    <w:multiLevelType w:val="hybridMultilevel"/>
    <w:tmpl w:val="64B042E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0C44C11"/>
    <w:multiLevelType w:val="hybridMultilevel"/>
    <w:tmpl w:val="F42AB96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27D0425"/>
    <w:multiLevelType w:val="hybridMultilevel"/>
    <w:tmpl w:val="5366C1A0"/>
    <w:lvl w:ilvl="0">
      <w:start w:val="1"/>
      <w:numFmt w:val="upperRoman"/>
      <w:lvlText w:val="%1 -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63117A7"/>
    <w:multiLevelType w:val="hybridMultilevel"/>
    <w:tmpl w:val="2D6E339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CC0162B"/>
    <w:multiLevelType w:val="hybridMultilevel"/>
    <w:tmpl w:val="37A66BA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7"/>
  </w:num>
  <w:num w:numId="3">
    <w:abstractNumId w:val="28"/>
  </w:num>
  <w:num w:numId="4">
    <w:abstractNumId w:val="45"/>
  </w:num>
  <w:num w:numId="5">
    <w:abstractNumId w:val="27"/>
  </w:num>
  <w:num w:numId="6">
    <w:abstractNumId w:val="7"/>
  </w:num>
  <w:num w:numId="7">
    <w:abstractNumId w:val="20"/>
  </w:num>
  <w:num w:numId="8">
    <w:abstractNumId w:val="36"/>
  </w:num>
  <w:num w:numId="9">
    <w:abstractNumId w:val="0"/>
  </w:num>
  <w:num w:numId="10">
    <w:abstractNumId w:val="19"/>
  </w:num>
  <w:num w:numId="11">
    <w:abstractNumId w:val="16"/>
  </w:num>
  <w:num w:numId="12">
    <w:abstractNumId w:val="43"/>
  </w:num>
  <w:num w:numId="13">
    <w:abstractNumId w:val="37"/>
  </w:num>
  <w:num w:numId="14">
    <w:abstractNumId w:val="41"/>
  </w:num>
  <w:num w:numId="15">
    <w:abstractNumId w:val="4"/>
  </w:num>
  <w:num w:numId="16">
    <w:abstractNumId w:val="44"/>
  </w:num>
  <w:num w:numId="17">
    <w:abstractNumId w:val="11"/>
  </w:num>
  <w:num w:numId="18">
    <w:abstractNumId w:val="39"/>
  </w:num>
  <w:num w:numId="19">
    <w:abstractNumId w:val="46"/>
  </w:num>
  <w:num w:numId="20">
    <w:abstractNumId w:val="5"/>
  </w:num>
  <w:num w:numId="21">
    <w:abstractNumId w:val="38"/>
  </w:num>
  <w:num w:numId="22">
    <w:abstractNumId w:val="10"/>
  </w:num>
  <w:num w:numId="23">
    <w:abstractNumId w:val="15"/>
  </w:num>
  <w:num w:numId="24">
    <w:abstractNumId w:val="47"/>
  </w:num>
  <w:num w:numId="25">
    <w:abstractNumId w:val="9"/>
  </w:num>
  <w:num w:numId="26">
    <w:abstractNumId w:val="21"/>
  </w:num>
  <w:num w:numId="27">
    <w:abstractNumId w:val="33"/>
  </w:num>
  <w:num w:numId="28">
    <w:abstractNumId w:val="8"/>
  </w:num>
  <w:num w:numId="29">
    <w:abstractNumId w:val="3"/>
  </w:num>
  <w:num w:numId="30">
    <w:abstractNumId w:val="1"/>
  </w:num>
  <w:num w:numId="31">
    <w:abstractNumId w:val="22"/>
  </w:num>
  <w:num w:numId="32">
    <w:abstractNumId w:val="14"/>
  </w:num>
  <w:num w:numId="33">
    <w:abstractNumId w:val="13"/>
  </w:num>
  <w:num w:numId="34">
    <w:abstractNumId w:val="25"/>
  </w:num>
  <w:num w:numId="35">
    <w:abstractNumId w:val="30"/>
  </w:num>
  <w:num w:numId="36">
    <w:abstractNumId w:val="32"/>
  </w:num>
  <w:num w:numId="37">
    <w:abstractNumId w:val="6"/>
  </w:num>
  <w:num w:numId="38">
    <w:abstractNumId w:val="29"/>
  </w:num>
  <w:num w:numId="39">
    <w:abstractNumId w:val="24"/>
  </w:num>
  <w:num w:numId="40">
    <w:abstractNumId w:val="18"/>
  </w:num>
  <w:num w:numId="41">
    <w:abstractNumId w:val="2"/>
  </w:num>
  <w:num w:numId="42">
    <w:abstractNumId w:val="35"/>
  </w:num>
  <w:num w:numId="43">
    <w:abstractNumId w:val="23"/>
  </w:num>
  <w:num w:numId="44">
    <w:abstractNumId w:val="12"/>
  </w:num>
  <w:num w:numId="45">
    <w:abstractNumId w:val="40"/>
  </w:num>
  <w:num w:numId="46">
    <w:abstractNumId w:val="31"/>
  </w:num>
  <w:num w:numId="47">
    <w:abstractNumId w:val="42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0B"/>
    <w:rsid w:val="00000262"/>
    <w:rsid w:val="000047CA"/>
    <w:rsid w:val="000057A1"/>
    <w:rsid w:val="00006DA8"/>
    <w:rsid w:val="00010445"/>
    <w:rsid w:val="00010FA1"/>
    <w:rsid w:val="00014F1E"/>
    <w:rsid w:val="000151BA"/>
    <w:rsid w:val="00020C11"/>
    <w:rsid w:val="00021030"/>
    <w:rsid w:val="000214D4"/>
    <w:rsid w:val="0003032A"/>
    <w:rsid w:val="000343D5"/>
    <w:rsid w:val="000409E5"/>
    <w:rsid w:val="0004471F"/>
    <w:rsid w:val="000472BE"/>
    <w:rsid w:val="00052343"/>
    <w:rsid w:val="00061A7E"/>
    <w:rsid w:val="00074F37"/>
    <w:rsid w:val="00082EF9"/>
    <w:rsid w:val="00097D67"/>
    <w:rsid w:val="000A050A"/>
    <w:rsid w:val="000A3A0E"/>
    <w:rsid w:val="000B0129"/>
    <w:rsid w:val="000B7069"/>
    <w:rsid w:val="000C20B6"/>
    <w:rsid w:val="000C3253"/>
    <w:rsid w:val="000C6220"/>
    <w:rsid w:val="000D10E5"/>
    <w:rsid w:val="000D4948"/>
    <w:rsid w:val="000E14CA"/>
    <w:rsid w:val="000E6608"/>
    <w:rsid w:val="000E7DD8"/>
    <w:rsid w:val="000F36F4"/>
    <w:rsid w:val="000F6EC3"/>
    <w:rsid w:val="00101C82"/>
    <w:rsid w:val="001024E6"/>
    <w:rsid w:val="0010300E"/>
    <w:rsid w:val="00103F85"/>
    <w:rsid w:val="00103FCA"/>
    <w:rsid w:val="001049C9"/>
    <w:rsid w:val="00105BDA"/>
    <w:rsid w:val="00110413"/>
    <w:rsid w:val="00110B7F"/>
    <w:rsid w:val="0011192E"/>
    <w:rsid w:val="00111F1C"/>
    <w:rsid w:val="00115A6A"/>
    <w:rsid w:val="00122332"/>
    <w:rsid w:val="0012305D"/>
    <w:rsid w:val="00126A31"/>
    <w:rsid w:val="001360DE"/>
    <w:rsid w:val="00143A67"/>
    <w:rsid w:val="00145A6E"/>
    <w:rsid w:val="00145DBC"/>
    <w:rsid w:val="0015063B"/>
    <w:rsid w:val="00167BA7"/>
    <w:rsid w:val="00170927"/>
    <w:rsid w:val="00172994"/>
    <w:rsid w:val="00173574"/>
    <w:rsid w:val="001744B8"/>
    <w:rsid w:val="001809C9"/>
    <w:rsid w:val="00182566"/>
    <w:rsid w:val="0018756B"/>
    <w:rsid w:val="00194113"/>
    <w:rsid w:val="00194BA2"/>
    <w:rsid w:val="0019705E"/>
    <w:rsid w:val="001A1594"/>
    <w:rsid w:val="001A5F69"/>
    <w:rsid w:val="001B2806"/>
    <w:rsid w:val="001B30BF"/>
    <w:rsid w:val="001B6A98"/>
    <w:rsid w:val="001C0AD9"/>
    <w:rsid w:val="001C397A"/>
    <w:rsid w:val="001D0868"/>
    <w:rsid w:val="001D3D03"/>
    <w:rsid w:val="001D52B8"/>
    <w:rsid w:val="001D5503"/>
    <w:rsid w:val="001F07DD"/>
    <w:rsid w:val="001F3DE1"/>
    <w:rsid w:val="001F41BE"/>
    <w:rsid w:val="001F4598"/>
    <w:rsid w:val="002023CE"/>
    <w:rsid w:val="002045B4"/>
    <w:rsid w:val="00205F40"/>
    <w:rsid w:val="002066BB"/>
    <w:rsid w:val="002072BE"/>
    <w:rsid w:val="002103A5"/>
    <w:rsid w:val="00211E68"/>
    <w:rsid w:val="00216202"/>
    <w:rsid w:val="0023050F"/>
    <w:rsid w:val="0023115D"/>
    <w:rsid w:val="00233B76"/>
    <w:rsid w:val="00243B9B"/>
    <w:rsid w:val="00245F04"/>
    <w:rsid w:val="002501DF"/>
    <w:rsid w:val="00252269"/>
    <w:rsid w:val="002562FE"/>
    <w:rsid w:val="0026191A"/>
    <w:rsid w:val="00263616"/>
    <w:rsid w:val="00263FCE"/>
    <w:rsid w:val="002760BE"/>
    <w:rsid w:val="00277DAF"/>
    <w:rsid w:val="00280D05"/>
    <w:rsid w:val="00282877"/>
    <w:rsid w:val="00287E77"/>
    <w:rsid w:val="00291647"/>
    <w:rsid w:val="00294EB5"/>
    <w:rsid w:val="00295074"/>
    <w:rsid w:val="002A3D8D"/>
    <w:rsid w:val="002A6B1A"/>
    <w:rsid w:val="002A6E1F"/>
    <w:rsid w:val="002C185F"/>
    <w:rsid w:val="002C1F94"/>
    <w:rsid w:val="002C3CDC"/>
    <w:rsid w:val="002D127E"/>
    <w:rsid w:val="002D23FA"/>
    <w:rsid w:val="002D388B"/>
    <w:rsid w:val="002E1C28"/>
    <w:rsid w:val="002E5803"/>
    <w:rsid w:val="002E73AF"/>
    <w:rsid w:val="002F4AA7"/>
    <w:rsid w:val="002F5BD4"/>
    <w:rsid w:val="0030253B"/>
    <w:rsid w:val="00303BAA"/>
    <w:rsid w:val="00307F1B"/>
    <w:rsid w:val="00311CFC"/>
    <w:rsid w:val="00313F7A"/>
    <w:rsid w:val="0031776E"/>
    <w:rsid w:val="003211B2"/>
    <w:rsid w:val="00327922"/>
    <w:rsid w:val="00333411"/>
    <w:rsid w:val="00334301"/>
    <w:rsid w:val="00342349"/>
    <w:rsid w:val="00342B0B"/>
    <w:rsid w:val="003437CB"/>
    <w:rsid w:val="00343D0A"/>
    <w:rsid w:val="003572B2"/>
    <w:rsid w:val="003577EC"/>
    <w:rsid w:val="0036164A"/>
    <w:rsid w:val="00365DD7"/>
    <w:rsid w:val="00373CC7"/>
    <w:rsid w:val="00373FF6"/>
    <w:rsid w:val="00377A8C"/>
    <w:rsid w:val="00383773"/>
    <w:rsid w:val="00384093"/>
    <w:rsid w:val="00387218"/>
    <w:rsid w:val="003904C4"/>
    <w:rsid w:val="003A1F7B"/>
    <w:rsid w:val="003A3253"/>
    <w:rsid w:val="003A3AD8"/>
    <w:rsid w:val="003A4D15"/>
    <w:rsid w:val="003A5439"/>
    <w:rsid w:val="003A5FB2"/>
    <w:rsid w:val="003A6967"/>
    <w:rsid w:val="003B482C"/>
    <w:rsid w:val="003B4D66"/>
    <w:rsid w:val="003D128E"/>
    <w:rsid w:val="003D1757"/>
    <w:rsid w:val="003D185E"/>
    <w:rsid w:val="003D3D19"/>
    <w:rsid w:val="003D40A6"/>
    <w:rsid w:val="003D55BD"/>
    <w:rsid w:val="003F31F2"/>
    <w:rsid w:val="003F552D"/>
    <w:rsid w:val="003F7B35"/>
    <w:rsid w:val="00404949"/>
    <w:rsid w:val="00410E2B"/>
    <w:rsid w:val="004120EC"/>
    <w:rsid w:val="00412D16"/>
    <w:rsid w:val="0041795D"/>
    <w:rsid w:val="0042224A"/>
    <w:rsid w:val="004233E2"/>
    <w:rsid w:val="00424542"/>
    <w:rsid w:val="00426E21"/>
    <w:rsid w:val="00432D21"/>
    <w:rsid w:val="00434A2E"/>
    <w:rsid w:val="00442260"/>
    <w:rsid w:val="0045390B"/>
    <w:rsid w:val="00453F53"/>
    <w:rsid w:val="00454149"/>
    <w:rsid w:val="00454280"/>
    <w:rsid w:val="00464225"/>
    <w:rsid w:val="00467072"/>
    <w:rsid w:val="00467BD1"/>
    <w:rsid w:val="00471E04"/>
    <w:rsid w:val="004723CE"/>
    <w:rsid w:val="00473A0B"/>
    <w:rsid w:val="00473FA0"/>
    <w:rsid w:val="00476650"/>
    <w:rsid w:val="00480983"/>
    <w:rsid w:val="00481763"/>
    <w:rsid w:val="00483755"/>
    <w:rsid w:val="0048625E"/>
    <w:rsid w:val="00486C51"/>
    <w:rsid w:val="00490E40"/>
    <w:rsid w:val="00493837"/>
    <w:rsid w:val="00495AE7"/>
    <w:rsid w:val="00496F29"/>
    <w:rsid w:val="004978EC"/>
    <w:rsid w:val="004A049B"/>
    <w:rsid w:val="004A1C03"/>
    <w:rsid w:val="004A4A9B"/>
    <w:rsid w:val="004B1183"/>
    <w:rsid w:val="004B26D2"/>
    <w:rsid w:val="004B532D"/>
    <w:rsid w:val="004B5B91"/>
    <w:rsid w:val="004B6AD9"/>
    <w:rsid w:val="004B6E87"/>
    <w:rsid w:val="004C6B1C"/>
    <w:rsid w:val="004C7A65"/>
    <w:rsid w:val="004D2537"/>
    <w:rsid w:val="004D4A6D"/>
    <w:rsid w:val="004D5A87"/>
    <w:rsid w:val="004E1372"/>
    <w:rsid w:val="004E6773"/>
    <w:rsid w:val="004E6A31"/>
    <w:rsid w:val="004E6BF1"/>
    <w:rsid w:val="004E6CC2"/>
    <w:rsid w:val="004E7F92"/>
    <w:rsid w:val="004F24FA"/>
    <w:rsid w:val="004F3F6A"/>
    <w:rsid w:val="004F5223"/>
    <w:rsid w:val="004F657A"/>
    <w:rsid w:val="004F7EF0"/>
    <w:rsid w:val="0051203E"/>
    <w:rsid w:val="00517014"/>
    <w:rsid w:val="005209FF"/>
    <w:rsid w:val="00527610"/>
    <w:rsid w:val="00535E48"/>
    <w:rsid w:val="005369CE"/>
    <w:rsid w:val="00542383"/>
    <w:rsid w:val="00544609"/>
    <w:rsid w:val="00552815"/>
    <w:rsid w:val="00555F07"/>
    <w:rsid w:val="00562C44"/>
    <w:rsid w:val="005648C5"/>
    <w:rsid w:val="00570B0D"/>
    <w:rsid w:val="00570CB7"/>
    <w:rsid w:val="00575181"/>
    <w:rsid w:val="005758E4"/>
    <w:rsid w:val="0057599C"/>
    <w:rsid w:val="00576831"/>
    <w:rsid w:val="0057737D"/>
    <w:rsid w:val="005773B9"/>
    <w:rsid w:val="00581992"/>
    <w:rsid w:val="00587D4C"/>
    <w:rsid w:val="00591CCF"/>
    <w:rsid w:val="005A3A3B"/>
    <w:rsid w:val="005A7A82"/>
    <w:rsid w:val="005B122F"/>
    <w:rsid w:val="005B222E"/>
    <w:rsid w:val="005B26DD"/>
    <w:rsid w:val="005C0000"/>
    <w:rsid w:val="005C643C"/>
    <w:rsid w:val="005C71AD"/>
    <w:rsid w:val="005E6B75"/>
    <w:rsid w:val="005F2B07"/>
    <w:rsid w:val="005F5F3C"/>
    <w:rsid w:val="005F61C3"/>
    <w:rsid w:val="005F6949"/>
    <w:rsid w:val="00600F8D"/>
    <w:rsid w:val="0060298F"/>
    <w:rsid w:val="00603E61"/>
    <w:rsid w:val="0060406D"/>
    <w:rsid w:val="00604879"/>
    <w:rsid w:val="00607B7E"/>
    <w:rsid w:val="00617EBC"/>
    <w:rsid w:val="00622384"/>
    <w:rsid w:val="0062577C"/>
    <w:rsid w:val="00630124"/>
    <w:rsid w:val="00631A2A"/>
    <w:rsid w:val="00633CBF"/>
    <w:rsid w:val="0063470F"/>
    <w:rsid w:val="0065764C"/>
    <w:rsid w:val="006600A5"/>
    <w:rsid w:val="00660CFD"/>
    <w:rsid w:val="00672B90"/>
    <w:rsid w:val="0067541B"/>
    <w:rsid w:val="006836E6"/>
    <w:rsid w:val="00684878"/>
    <w:rsid w:val="00686A96"/>
    <w:rsid w:val="00687A0E"/>
    <w:rsid w:val="00694054"/>
    <w:rsid w:val="00694AAE"/>
    <w:rsid w:val="0069531E"/>
    <w:rsid w:val="006A0018"/>
    <w:rsid w:val="006A024D"/>
    <w:rsid w:val="006A266D"/>
    <w:rsid w:val="006A5987"/>
    <w:rsid w:val="006B206E"/>
    <w:rsid w:val="006B40E4"/>
    <w:rsid w:val="006C6122"/>
    <w:rsid w:val="006D2487"/>
    <w:rsid w:val="006D2F4F"/>
    <w:rsid w:val="006D47F8"/>
    <w:rsid w:val="006D6AD9"/>
    <w:rsid w:val="006E0105"/>
    <w:rsid w:val="006E2429"/>
    <w:rsid w:val="006E5151"/>
    <w:rsid w:val="006E67C6"/>
    <w:rsid w:val="006F314A"/>
    <w:rsid w:val="006F5EB1"/>
    <w:rsid w:val="00700062"/>
    <w:rsid w:val="00700068"/>
    <w:rsid w:val="00713463"/>
    <w:rsid w:val="00714751"/>
    <w:rsid w:val="007176E4"/>
    <w:rsid w:val="007365BD"/>
    <w:rsid w:val="00743174"/>
    <w:rsid w:val="00743A6D"/>
    <w:rsid w:val="0074645D"/>
    <w:rsid w:val="00746547"/>
    <w:rsid w:val="007466B9"/>
    <w:rsid w:val="0075424E"/>
    <w:rsid w:val="0075596F"/>
    <w:rsid w:val="00760517"/>
    <w:rsid w:val="00763732"/>
    <w:rsid w:val="0076523F"/>
    <w:rsid w:val="0077137B"/>
    <w:rsid w:val="00771CEF"/>
    <w:rsid w:val="00776079"/>
    <w:rsid w:val="007837C3"/>
    <w:rsid w:val="007900EE"/>
    <w:rsid w:val="00796C59"/>
    <w:rsid w:val="007975E0"/>
    <w:rsid w:val="007A0197"/>
    <w:rsid w:val="007A1194"/>
    <w:rsid w:val="007A53B1"/>
    <w:rsid w:val="007A7E26"/>
    <w:rsid w:val="007C0544"/>
    <w:rsid w:val="007C18B5"/>
    <w:rsid w:val="007D2E4F"/>
    <w:rsid w:val="007D4CE5"/>
    <w:rsid w:val="007E0B56"/>
    <w:rsid w:val="007E146D"/>
    <w:rsid w:val="007F1BA7"/>
    <w:rsid w:val="007F477A"/>
    <w:rsid w:val="00803D58"/>
    <w:rsid w:val="008139D9"/>
    <w:rsid w:val="00813B9A"/>
    <w:rsid w:val="00816874"/>
    <w:rsid w:val="00822F61"/>
    <w:rsid w:val="0083073A"/>
    <w:rsid w:val="00835D35"/>
    <w:rsid w:val="00871651"/>
    <w:rsid w:val="0088101D"/>
    <w:rsid w:val="00887E0B"/>
    <w:rsid w:val="0089027C"/>
    <w:rsid w:val="008903CE"/>
    <w:rsid w:val="008A0A48"/>
    <w:rsid w:val="008A1D18"/>
    <w:rsid w:val="008A1E41"/>
    <w:rsid w:val="008A2CFB"/>
    <w:rsid w:val="008A51BE"/>
    <w:rsid w:val="008A630F"/>
    <w:rsid w:val="008B7FDA"/>
    <w:rsid w:val="008C3FDA"/>
    <w:rsid w:val="008C5044"/>
    <w:rsid w:val="008D0069"/>
    <w:rsid w:val="008D3A2A"/>
    <w:rsid w:val="008D471F"/>
    <w:rsid w:val="008E4BBF"/>
    <w:rsid w:val="008F0D3B"/>
    <w:rsid w:val="008F14DC"/>
    <w:rsid w:val="00902DB1"/>
    <w:rsid w:val="00903E0C"/>
    <w:rsid w:val="009040DC"/>
    <w:rsid w:val="0091235B"/>
    <w:rsid w:val="00912D17"/>
    <w:rsid w:val="009203AC"/>
    <w:rsid w:val="00930663"/>
    <w:rsid w:val="00931F54"/>
    <w:rsid w:val="00933872"/>
    <w:rsid w:val="00933AA8"/>
    <w:rsid w:val="009348DB"/>
    <w:rsid w:val="00936890"/>
    <w:rsid w:val="00936ADC"/>
    <w:rsid w:val="00937CCD"/>
    <w:rsid w:val="00940275"/>
    <w:rsid w:val="0095151A"/>
    <w:rsid w:val="009545B4"/>
    <w:rsid w:val="0096284E"/>
    <w:rsid w:val="00964ECD"/>
    <w:rsid w:val="009719D0"/>
    <w:rsid w:val="0097513F"/>
    <w:rsid w:val="009761EF"/>
    <w:rsid w:val="009776B7"/>
    <w:rsid w:val="009833B5"/>
    <w:rsid w:val="00984C47"/>
    <w:rsid w:val="00994565"/>
    <w:rsid w:val="009B0D1E"/>
    <w:rsid w:val="009B7EC2"/>
    <w:rsid w:val="009C22EC"/>
    <w:rsid w:val="009C54F9"/>
    <w:rsid w:val="009C5AB5"/>
    <w:rsid w:val="009D19C8"/>
    <w:rsid w:val="009D230E"/>
    <w:rsid w:val="009D2F85"/>
    <w:rsid w:val="009D4169"/>
    <w:rsid w:val="009D4711"/>
    <w:rsid w:val="009D5295"/>
    <w:rsid w:val="009D6C73"/>
    <w:rsid w:val="009E2801"/>
    <w:rsid w:val="009E719B"/>
    <w:rsid w:val="009F0486"/>
    <w:rsid w:val="00A014CB"/>
    <w:rsid w:val="00A16A2E"/>
    <w:rsid w:val="00A17BB4"/>
    <w:rsid w:val="00A20020"/>
    <w:rsid w:val="00A20DEE"/>
    <w:rsid w:val="00A22D06"/>
    <w:rsid w:val="00A22EAE"/>
    <w:rsid w:val="00A22F5F"/>
    <w:rsid w:val="00A25282"/>
    <w:rsid w:val="00A33EA1"/>
    <w:rsid w:val="00A35EAF"/>
    <w:rsid w:val="00A42792"/>
    <w:rsid w:val="00A467E4"/>
    <w:rsid w:val="00A46926"/>
    <w:rsid w:val="00A50758"/>
    <w:rsid w:val="00A56368"/>
    <w:rsid w:val="00A63428"/>
    <w:rsid w:val="00A63588"/>
    <w:rsid w:val="00A646B4"/>
    <w:rsid w:val="00A71C90"/>
    <w:rsid w:val="00A74345"/>
    <w:rsid w:val="00A92C05"/>
    <w:rsid w:val="00A96FFB"/>
    <w:rsid w:val="00AA060D"/>
    <w:rsid w:val="00AA0F6E"/>
    <w:rsid w:val="00AA100F"/>
    <w:rsid w:val="00AA119C"/>
    <w:rsid w:val="00AA162A"/>
    <w:rsid w:val="00AA304E"/>
    <w:rsid w:val="00AA5447"/>
    <w:rsid w:val="00AA6771"/>
    <w:rsid w:val="00AB3F1B"/>
    <w:rsid w:val="00AC0692"/>
    <w:rsid w:val="00AC6780"/>
    <w:rsid w:val="00AD1707"/>
    <w:rsid w:val="00AD523A"/>
    <w:rsid w:val="00AE3F0C"/>
    <w:rsid w:val="00AE53DC"/>
    <w:rsid w:val="00AE79ED"/>
    <w:rsid w:val="00AF0D0A"/>
    <w:rsid w:val="00AF7A20"/>
    <w:rsid w:val="00B10895"/>
    <w:rsid w:val="00B115CE"/>
    <w:rsid w:val="00B17A26"/>
    <w:rsid w:val="00B22A2D"/>
    <w:rsid w:val="00B24E32"/>
    <w:rsid w:val="00B260FB"/>
    <w:rsid w:val="00B27516"/>
    <w:rsid w:val="00B30BE0"/>
    <w:rsid w:val="00B34B1F"/>
    <w:rsid w:val="00B35311"/>
    <w:rsid w:val="00B436FA"/>
    <w:rsid w:val="00B45181"/>
    <w:rsid w:val="00B45FDE"/>
    <w:rsid w:val="00B51195"/>
    <w:rsid w:val="00B550D3"/>
    <w:rsid w:val="00B55502"/>
    <w:rsid w:val="00B564C5"/>
    <w:rsid w:val="00B56CCF"/>
    <w:rsid w:val="00B56F93"/>
    <w:rsid w:val="00B60BBB"/>
    <w:rsid w:val="00B6449D"/>
    <w:rsid w:val="00B64CCE"/>
    <w:rsid w:val="00B65A3E"/>
    <w:rsid w:val="00B750F9"/>
    <w:rsid w:val="00B7513A"/>
    <w:rsid w:val="00B86A3F"/>
    <w:rsid w:val="00B902CC"/>
    <w:rsid w:val="00B90CF7"/>
    <w:rsid w:val="00B91D89"/>
    <w:rsid w:val="00B92FD4"/>
    <w:rsid w:val="00BA12B1"/>
    <w:rsid w:val="00BA2B40"/>
    <w:rsid w:val="00BA2F47"/>
    <w:rsid w:val="00BB3FFF"/>
    <w:rsid w:val="00BB5DDB"/>
    <w:rsid w:val="00BB765A"/>
    <w:rsid w:val="00BC5142"/>
    <w:rsid w:val="00BD0F95"/>
    <w:rsid w:val="00BD2E21"/>
    <w:rsid w:val="00BD6017"/>
    <w:rsid w:val="00BD65CF"/>
    <w:rsid w:val="00BE3EA9"/>
    <w:rsid w:val="00BE40FF"/>
    <w:rsid w:val="00BE78A6"/>
    <w:rsid w:val="00BF15E4"/>
    <w:rsid w:val="00BF43C2"/>
    <w:rsid w:val="00BF4E8C"/>
    <w:rsid w:val="00BF5565"/>
    <w:rsid w:val="00C009F4"/>
    <w:rsid w:val="00C0523D"/>
    <w:rsid w:val="00C07E92"/>
    <w:rsid w:val="00C14613"/>
    <w:rsid w:val="00C14A69"/>
    <w:rsid w:val="00C21226"/>
    <w:rsid w:val="00C26FAA"/>
    <w:rsid w:val="00C31303"/>
    <w:rsid w:val="00C31C47"/>
    <w:rsid w:val="00C328C5"/>
    <w:rsid w:val="00C3657A"/>
    <w:rsid w:val="00C40098"/>
    <w:rsid w:val="00C42792"/>
    <w:rsid w:val="00C43546"/>
    <w:rsid w:val="00C4593E"/>
    <w:rsid w:val="00C460B7"/>
    <w:rsid w:val="00C625C1"/>
    <w:rsid w:val="00C7267A"/>
    <w:rsid w:val="00C73A85"/>
    <w:rsid w:val="00C74829"/>
    <w:rsid w:val="00C7726B"/>
    <w:rsid w:val="00C77505"/>
    <w:rsid w:val="00C802CB"/>
    <w:rsid w:val="00C82C08"/>
    <w:rsid w:val="00C83A86"/>
    <w:rsid w:val="00C9354C"/>
    <w:rsid w:val="00CA0EAF"/>
    <w:rsid w:val="00CA2F52"/>
    <w:rsid w:val="00CA3F86"/>
    <w:rsid w:val="00CA4808"/>
    <w:rsid w:val="00CA6801"/>
    <w:rsid w:val="00CA7610"/>
    <w:rsid w:val="00CB111F"/>
    <w:rsid w:val="00CB4A75"/>
    <w:rsid w:val="00CC0715"/>
    <w:rsid w:val="00CC2CE9"/>
    <w:rsid w:val="00CC565B"/>
    <w:rsid w:val="00CD4357"/>
    <w:rsid w:val="00CE09A1"/>
    <w:rsid w:val="00CF17F7"/>
    <w:rsid w:val="00CF4F97"/>
    <w:rsid w:val="00D00A3E"/>
    <w:rsid w:val="00D01243"/>
    <w:rsid w:val="00D02D08"/>
    <w:rsid w:val="00D267D6"/>
    <w:rsid w:val="00D33ABB"/>
    <w:rsid w:val="00D4013C"/>
    <w:rsid w:val="00D5214D"/>
    <w:rsid w:val="00D52CE7"/>
    <w:rsid w:val="00D53CE4"/>
    <w:rsid w:val="00D5592C"/>
    <w:rsid w:val="00D56040"/>
    <w:rsid w:val="00D61A22"/>
    <w:rsid w:val="00D622AD"/>
    <w:rsid w:val="00D627D1"/>
    <w:rsid w:val="00D64FB1"/>
    <w:rsid w:val="00D663AF"/>
    <w:rsid w:val="00D6785B"/>
    <w:rsid w:val="00D72ABF"/>
    <w:rsid w:val="00D81836"/>
    <w:rsid w:val="00D8317B"/>
    <w:rsid w:val="00D905FF"/>
    <w:rsid w:val="00D920A5"/>
    <w:rsid w:val="00DA5F55"/>
    <w:rsid w:val="00DA7BC1"/>
    <w:rsid w:val="00DB4B05"/>
    <w:rsid w:val="00DC3FEE"/>
    <w:rsid w:val="00DC5CC5"/>
    <w:rsid w:val="00DC5CCE"/>
    <w:rsid w:val="00DC68E2"/>
    <w:rsid w:val="00DD2ABB"/>
    <w:rsid w:val="00DD4A21"/>
    <w:rsid w:val="00DD62E9"/>
    <w:rsid w:val="00DD67C6"/>
    <w:rsid w:val="00DD689F"/>
    <w:rsid w:val="00DD76E4"/>
    <w:rsid w:val="00DD7ED5"/>
    <w:rsid w:val="00DE157E"/>
    <w:rsid w:val="00DE30E0"/>
    <w:rsid w:val="00DE51E1"/>
    <w:rsid w:val="00DF6647"/>
    <w:rsid w:val="00E02DB6"/>
    <w:rsid w:val="00E02EB6"/>
    <w:rsid w:val="00E066B0"/>
    <w:rsid w:val="00E07590"/>
    <w:rsid w:val="00E133E2"/>
    <w:rsid w:val="00E159F5"/>
    <w:rsid w:val="00E23C62"/>
    <w:rsid w:val="00E246CE"/>
    <w:rsid w:val="00E34837"/>
    <w:rsid w:val="00E42FFC"/>
    <w:rsid w:val="00E464DC"/>
    <w:rsid w:val="00E52F6B"/>
    <w:rsid w:val="00E53113"/>
    <w:rsid w:val="00E61E09"/>
    <w:rsid w:val="00E63359"/>
    <w:rsid w:val="00E73F9A"/>
    <w:rsid w:val="00E75F8C"/>
    <w:rsid w:val="00E809FC"/>
    <w:rsid w:val="00E850AB"/>
    <w:rsid w:val="00E908C6"/>
    <w:rsid w:val="00E90FBA"/>
    <w:rsid w:val="00EA3BEB"/>
    <w:rsid w:val="00EA4343"/>
    <w:rsid w:val="00EA5929"/>
    <w:rsid w:val="00EA6031"/>
    <w:rsid w:val="00EB0CA7"/>
    <w:rsid w:val="00EB25A0"/>
    <w:rsid w:val="00EB46CD"/>
    <w:rsid w:val="00EB6551"/>
    <w:rsid w:val="00EB7072"/>
    <w:rsid w:val="00EB787A"/>
    <w:rsid w:val="00EC3059"/>
    <w:rsid w:val="00EC4ADB"/>
    <w:rsid w:val="00EC6511"/>
    <w:rsid w:val="00EC7915"/>
    <w:rsid w:val="00ED0C97"/>
    <w:rsid w:val="00ED4B24"/>
    <w:rsid w:val="00ED5546"/>
    <w:rsid w:val="00ED6707"/>
    <w:rsid w:val="00EE12ED"/>
    <w:rsid w:val="00EE2E62"/>
    <w:rsid w:val="00EE3B43"/>
    <w:rsid w:val="00EE54BA"/>
    <w:rsid w:val="00EF025C"/>
    <w:rsid w:val="00EF5821"/>
    <w:rsid w:val="00F0660E"/>
    <w:rsid w:val="00F1115D"/>
    <w:rsid w:val="00F141E2"/>
    <w:rsid w:val="00F214C6"/>
    <w:rsid w:val="00F31776"/>
    <w:rsid w:val="00F32F3A"/>
    <w:rsid w:val="00F41959"/>
    <w:rsid w:val="00F612B4"/>
    <w:rsid w:val="00F62FC6"/>
    <w:rsid w:val="00F6465C"/>
    <w:rsid w:val="00F64D96"/>
    <w:rsid w:val="00F650E6"/>
    <w:rsid w:val="00F70A7E"/>
    <w:rsid w:val="00F71FF8"/>
    <w:rsid w:val="00F7281B"/>
    <w:rsid w:val="00F80B99"/>
    <w:rsid w:val="00F84E59"/>
    <w:rsid w:val="00F84F24"/>
    <w:rsid w:val="00F856CE"/>
    <w:rsid w:val="00F87096"/>
    <w:rsid w:val="00F92625"/>
    <w:rsid w:val="00F92805"/>
    <w:rsid w:val="00F93026"/>
    <w:rsid w:val="00FA10B5"/>
    <w:rsid w:val="00FA2203"/>
    <w:rsid w:val="00FA2EEF"/>
    <w:rsid w:val="00FA7D0A"/>
    <w:rsid w:val="00FA7D76"/>
    <w:rsid w:val="00FB214A"/>
    <w:rsid w:val="00FB22E8"/>
    <w:rsid w:val="00FB4351"/>
    <w:rsid w:val="00FB5BA4"/>
    <w:rsid w:val="00FC3DB2"/>
    <w:rsid w:val="00FC43B7"/>
    <w:rsid w:val="00FC689D"/>
    <w:rsid w:val="00FD491F"/>
    <w:rsid w:val="00FD5B86"/>
    <w:rsid w:val="00FD611A"/>
    <w:rsid w:val="00FD73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D05245B-B2AB-4A82-BF89-7DB40923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CA3F86"/>
    <w:pPr>
      <w:shd w:val="clear" w:color="auto" w:fill="FFFFFF"/>
      <w:spacing w:after="150" w:line="240" w:lineRule="auto"/>
      <w:jc w:val="center"/>
      <w:outlineLvl w:val="0"/>
    </w:pPr>
    <w:rPr>
      <w:rFonts w:ascii="Helvetica" w:eastAsia="Times New Roman" w:hAnsi="Helvetica" w:cs="Times New Roman"/>
      <w:b/>
      <w:bCs/>
      <w:caps/>
      <w:color w:val="333333"/>
      <w:sz w:val="21"/>
      <w:szCs w:val="21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CA3F86"/>
    <w:pPr>
      <w:shd w:val="clear" w:color="auto" w:fill="FFFFFF"/>
      <w:spacing w:after="150" w:line="240" w:lineRule="auto"/>
      <w:jc w:val="center"/>
      <w:outlineLvl w:val="1"/>
    </w:pPr>
    <w:rPr>
      <w:rFonts w:ascii="Helvetica" w:eastAsia="Times New Roman" w:hAnsi="Helvetica" w:cs="Times New Roman"/>
      <w:b/>
      <w:bCs/>
      <w:color w:val="333333"/>
      <w:sz w:val="21"/>
      <w:szCs w:val="21"/>
      <w:lang w:eastAsia="pt-BR"/>
    </w:rPr>
  </w:style>
  <w:style w:type="paragraph" w:styleId="Heading3">
    <w:name w:val="heading 3"/>
    <w:basedOn w:val="Heading2"/>
    <w:next w:val="Normal"/>
    <w:link w:val="Ttulo3Char"/>
    <w:uiPriority w:val="9"/>
    <w:unhideWhenUsed/>
    <w:qFormat/>
    <w:rsid w:val="00CA3F86"/>
    <w:pPr>
      <w:outlineLvl w:val="2"/>
    </w:p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17E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A3F86"/>
    <w:rPr>
      <w:rFonts w:ascii="Helvetica" w:eastAsia="Times New Roman" w:hAnsi="Helvetica" w:cs="Times New Roman"/>
      <w:b/>
      <w:bCs/>
      <w:caps/>
      <w:color w:val="333333"/>
      <w:sz w:val="21"/>
      <w:szCs w:val="21"/>
      <w:shd w:val="clear" w:color="auto" w:fill="FFFFFF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rsid w:val="00CA3F86"/>
    <w:rPr>
      <w:rFonts w:ascii="Helvetica" w:eastAsia="Times New Roman" w:hAnsi="Helvetica" w:cs="Times New Roman"/>
      <w:b/>
      <w:bCs/>
      <w:color w:val="333333"/>
      <w:sz w:val="21"/>
      <w:szCs w:val="21"/>
      <w:shd w:val="clear" w:color="auto" w:fill="FFFFFF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CA3F86"/>
    <w:rPr>
      <w:rFonts w:ascii="Helvetica" w:eastAsia="Times New Roman" w:hAnsi="Helvetica" w:cs="Times New Roman"/>
      <w:b/>
      <w:bCs/>
      <w:color w:val="333333"/>
      <w:sz w:val="21"/>
      <w:szCs w:val="21"/>
      <w:shd w:val="clear" w:color="auto" w:fill="FFFFFF"/>
      <w:lang w:eastAsia="pt-BR"/>
    </w:rPr>
  </w:style>
  <w:style w:type="paragraph" w:styleId="ListParagraph">
    <w:name w:val="List Paragraph"/>
    <w:basedOn w:val="Normal"/>
    <w:uiPriority w:val="34"/>
    <w:qFormat/>
    <w:rsid w:val="00BE3EA9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4D5A87"/>
    <w:pPr>
      <w:shd w:val="clear" w:color="auto" w:fill="FFFFFF"/>
      <w:spacing w:after="150" w:line="240" w:lineRule="auto"/>
      <w:ind w:firstLine="567"/>
      <w:jc w:val="both"/>
    </w:pPr>
    <w:rPr>
      <w:rFonts w:ascii="Helvetica" w:eastAsia="Times New Roman" w:hAnsi="Helvetica" w:cs="Times New Roman"/>
      <w:color w:val="333333"/>
      <w:sz w:val="21"/>
      <w:szCs w:val="21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B91D89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B91D8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B91D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B91D89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B91D89"/>
    <w:rPr>
      <w:b/>
      <w:bCs/>
      <w:sz w:val="20"/>
      <w:szCs w:val="20"/>
    </w:rPr>
  </w:style>
  <w:style w:type="paragraph" w:customStyle="1" w:styleId="normas-indices-capitulo">
    <w:name w:val="normas-indices-capitulo"/>
    <w:basedOn w:val="Normal"/>
    <w:rsid w:val="009B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B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9B7EC2"/>
  </w:style>
  <w:style w:type="character" w:customStyle="1" w:styleId="identificacao">
    <w:name w:val="identificacao"/>
    <w:basedOn w:val="DefaultParagraphFont"/>
    <w:rsid w:val="00AE3F0C"/>
  </w:style>
  <w:style w:type="paragraph" w:styleId="Header">
    <w:name w:val="header"/>
    <w:basedOn w:val="Normal"/>
    <w:link w:val="CabealhoChar"/>
    <w:uiPriority w:val="99"/>
    <w:unhideWhenUsed/>
    <w:rsid w:val="005C64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C643C"/>
  </w:style>
  <w:style w:type="paragraph" w:styleId="Footer">
    <w:name w:val="footer"/>
    <w:basedOn w:val="Normal"/>
    <w:link w:val="RodapChar"/>
    <w:uiPriority w:val="99"/>
    <w:unhideWhenUsed/>
    <w:rsid w:val="005C64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C643C"/>
  </w:style>
  <w:style w:type="table" w:styleId="TableGrid">
    <w:name w:val="Table Grid"/>
    <w:basedOn w:val="TableNormal"/>
    <w:uiPriority w:val="39"/>
    <w:rsid w:val="0027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87E77"/>
    <w:rPr>
      <w:color w:val="0000FF"/>
      <w:u w:val="singl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89027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8902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027C"/>
    <w:rPr>
      <w:vertAlign w:val="superscript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17E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egislacaodigital.com.br/Sumare-SP/LeisOrdinarias/5469-2013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390A1-DDA3-4BBE-9C7E-FAEB161E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782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</dc:creator>
  <cp:lastModifiedBy>Marcio Gonçalves</cp:lastModifiedBy>
  <cp:revision>46</cp:revision>
  <cp:lastPrinted>2026-03-25T12:38:00Z</cp:lastPrinted>
  <dcterms:created xsi:type="dcterms:W3CDTF">2025-04-22T18:08:00Z</dcterms:created>
  <dcterms:modified xsi:type="dcterms:W3CDTF">2026-06-17T14:25:00Z</dcterms:modified>
</cp:coreProperties>
</file>