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5926AA" w:rsidRPr="005926AA" w:rsidP="005926AA" w14:paraId="1401BC03" w14:textId="0F1E30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Indico ao Sr. º Prefeito Municipal de Sumaré e ao departamento competente </w:t>
      </w:r>
      <w:r>
        <w:rPr>
          <w:sz w:val="28"/>
          <w:szCs w:val="28"/>
        </w:rPr>
        <w:t xml:space="preserve">a </w:t>
      </w:r>
      <w:r w:rsidRPr="005926AA">
        <w:rPr>
          <w:sz w:val="28"/>
          <w:szCs w:val="28"/>
        </w:rPr>
        <w:t xml:space="preserve">  instalação de câmeras de monitoramento na </w:t>
      </w:r>
      <w:r w:rsidRPr="005926AA">
        <w:rPr>
          <w:b/>
          <w:bCs/>
          <w:sz w:val="28"/>
          <w:szCs w:val="28"/>
        </w:rPr>
        <w:t xml:space="preserve">Rua João Teixeira, nas </w:t>
      </w:r>
      <w:r>
        <w:rPr>
          <w:b/>
          <w:bCs/>
          <w:sz w:val="28"/>
          <w:szCs w:val="28"/>
        </w:rPr>
        <w:t>p</w:t>
      </w:r>
      <w:r w:rsidRPr="005926AA">
        <w:rPr>
          <w:b/>
          <w:bCs/>
          <w:sz w:val="28"/>
          <w:szCs w:val="28"/>
        </w:rPr>
        <w:t>roximidades da mata e da região conhecida como Fazendinha</w:t>
      </w:r>
      <w:r w:rsidRPr="005926AA">
        <w:rPr>
          <w:sz w:val="28"/>
          <w:szCs w:val="28"/>
        </w:rPr>
        <w:t>, visando coibir o abandono de cães e gatos e aumentar a segurança da população local.</w:t>
      </w:r>
    </w:p>
    <w:p w:rsidR="009B6397" w:rsidP="009B6397" w14:paraId="1F1EF910" w14:textId="21967EC8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622C6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926AA">
        <w:rPr>
          <w:sz w:val="28"/>
          <w:szCs w:val="28"/>
        </w:rPr>
        <w:t>22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87378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26AA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4AE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3391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405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2026-06-22T12:58:00Z</dcterms:created>
  <dcterms:modified xsi:type="dcterms:W3CDTF">2026-06-22T12:58:00Z</dcterms:modified>
</cp:coreProperties>
</file>