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2403A" w:rsidP="004C1980" w14:paraId="4454AF1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22403A">
        <w:rPr>
          <w:rFonts w:ascii="Times New Roman" w:eastAsia="Arial" w:hAnsi="Times New Roman" w:cs="Times New Roman"/>
          <w:b/>
          <w:bCs/>
          <w:sz w:val="24"/>
          <w:szCs w:val="24"/>
        </w:rPr>
        <w:t>Revitalização da Praça do Jardim João Paulo – Jardim João Paulo II</w:t>
      </w:r>
    </w:p>
    <w:p w:rsidR="00BF13A9" w:rsidRPr="004C1980" w:rsidP="004C1980" w14:paraId="4337FBBB" w14:textId="1DD30AD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2403A" w:rsidRPr="0022403A" w:rsidP="0022403A" w14:paraId="25D7FE3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03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2403A">
        <w:rPr>
          <w:rFonts w:ascii="Times New Roman" w:eastAsia="Arial" w:hAnsi="Times New Roman" w:cs="Times New Roman"/>
          <w:sz w:val="24"/>
          <w:szCs w:val="24"/>
        </w:rPr>
        <w:t>Sciascio</w:t>
      </w:r>
      <w:r w:rsidRPr="0022403A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de revitalização da Praça do Jardim João Paulo, localizada no Jardim João Paulo II.</w:t>
      </w:r>
    </w:p>
    <w:p w:rsidR="0022403A" w:rsidRPr="0022403A" w:rsidP="0022403A" w14:paraId="26954BA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2403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visível desgaste da área pública, que apresenta equipamentos danificados, vegetação sem manutenção, acúmulo de resíduos e iluminação insuficiente, comprometendo o uso adequado do espaço pelos moradores. A revitalização é fundamental para garantir um ambiente seguro, limpo e acolhedor, incentivando a convivência comunitária, o lazer das famílias e a prática de atividades físicas.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39309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403A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AF1F06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2026-06-22T11:39:00Z</dcterms:created>
  <dcterms:modified xsi:type="dcterms:W3CDTF">2026-06-22T11:39:00Z</dcterms:modified>
</cp:coreProperties>
</file>