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92A5B8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171674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4E1019" w:rsidR="004E1019">
        <w:rPr>
          <w:rFonts w:ascii="Bookman Old Style" w:hAnsi="Bookman Old Style" w:cs="Arial"/>
          <w:sz w:val="24"/>
          <w:szCs w:val="24"/>
        </w:rPr>
        <w:t>Rua:</w:t>
      </w:r>
      <w:r w:rsidR="004E1019">
        <w:rPr>
          <w:rFonts w:ascii="Bookman Old Style" w:hAnsi="Bookman Old Style" w:cs="Arial"/>
          <w:sz w:val="24"/>
          <w:szCs w:val="24"/>
        </w:rPr>
        <w:t xml:space="preserve"> </w:t>
      </w:r>
      <w:r w:rsidRPr="004E1019" w:rsidR="004E1019">
        <w:rPr>
          <w:rFonts w:ascii="Bookman Old Style" w:hAnsi="Bookman Old Style" w:cs="Arial"/>
          <w:sz w:val="24"/>
          <w:szCs w:val="24"/>
        </w:rPr>
        <w:t>Balbina Blumer Hofman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3E35834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171674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71674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23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096189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674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745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D0AF6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0177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978A3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2026-06-18T13:13:00Z</dcterms:created>
  <dcterms:modified xsi:type="dcterms:W3CDTF">2026-06-19T14:37:00Z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