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C6A923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64369D">
        <w:rPr>
          <w:sz w:val="28"/>
          <w:szCs w:val="28"/>
        </w:rPr>
        <w:t xml:space="preserve">cata treco na Rua </w:t>
      </w:r>
      <w:r w:rsidR="00285A6D">
        <w:rPr>
          <w:sz w:val="28"/>
          <w:szCs w:val="28"/>
        </w:rPr>
        <w:t xml:space="preserve">Valdemar Alves Teixeira, 190 </w:t>
      </w:r>
      <w:r w:rsidR="00285A6D">
        <w:rPr>
          <w:sz w:val="28"/>
          <w:szCs w:val="28"/>
        </w:rPr>
        <w:t xml:space="preserve">B </w:t>
      </w:r>
      <w:r w:rsidR="00340105">
        <w:rPr>
          <w:sz w:val="28"/>
          <w:szCs w:val="28"/>
        </w:rPr>
        <w:t xml:space="preserve"> –</w:t>
      </w:r>
      <w:r w:rsidR="00340105">
        <w:rPr>
          <w:sz w:val="28"/>
          <w:szCs w:val="28"/>
        </w:rPr>
        <w:t xml:space="preserve"> Jardim Primavera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4233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1C9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2026-06-18T15:08:00Z</dcterms:created>
  <dcterms:modified xsi:type="dcterms:W3CDTF">2026-06-18T15:08:00Z</dcterms:modified>
</cp:coreProperties>
</file>