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8491F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</w:t>
      </w:r>
      <w:r w:rsidR="002E4154">
        <w:rPr>
          <w:sz w:val="28"/>
          <w:szCs w:val="28"/>
        </w:rPr>
        <w:t>treco</w:t>
      </w:r>
      <w:r w:rsidR="00543357">
        <w:rPr>
          <w:sz w:val="28"/>
          <w:szCs w:val="28"/>
        </w:rPr>
        <w:t xml:space="preserve"> na Rua </w:t>
      </w:r>
      <w:r w:rsidR="00340105">
        <w:rPr>
          <w:sz w:val="28"/>
          <w:szCs w:val="28"/>
        </w:rPr>
        <w:t>Luis</w:t>
      </w:r>
      <w:r w:rsidR="00340105">
        <w:rPr>
          <w:sz w:val="28"/>
          <w:szCs w:val="28"/>
        </w:rPr>
        <w:t xml:space="preserve"> Vaz de Camões, 447 –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88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05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2026-06-18T15:01:00Z</dcterms:created>
  <dcterms:modified xsi:type="dcterms:W3CDTF">2026-06-18T15:01:00Z</dcterms:modified>
</cp:coreProperties>
</file>