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6AD042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213886">
        <w:rPr>
          <w:sz w:val="28"/>
          <w:szCs w:val="28"/>
        </w:rPr>
        <w:t xml:space="preserve">cata </w:t>
      </w:r>
      <w:r w:rsidR="00CC0F63">
        <w:rPr>
          <w:sz w:val="28"/>
          <w:szCs w:val="28"/>
        </w:rPr>
        <w:t>entulho</w:t>
      </w:r>
      <w:r w:rsidR="00213886">
        <w:rPr>
          <w:sz w:val="28"/>
          <w:szCs w:val="28"/>
        </w:rPr>
        <w:t xml:space="preserve"> na Rua 21 de Setembro, </w:t>
      </w:r>
      <w:r w:rsidR="00CC0F63">
        <w:rPr>
          <w:sz w:val="28"/>
          <w:szCs w:val="28"/>
        </w:rPr>
        <w:t>93B</w:t>
      </w:r>
      <w:r w:rsidR="00E62A47">
        <w:rPr>
          <w:sz w:val="28"/>
          <w:szCs w:val="28"/>
        </w:rPr>
        <w:t xml:space="preserve">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2452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12C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2026-06-18T12:38:00Z</dcterms:created>
  <dcterms:modified xsi:type="dcterms:W3CDTF">2026-06-18T12:38:00Z</dcterms:modified>
</cp:coreProperties>
</file>