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8FFFD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>operação tapa buraco</w:t>
      </w:r>
      <w:r w:rsidR="00A94EE5">
        <w:rPr>
          <w:sz w:val="28"/>
          <w:szCs w:val="28"/>
        </w:rPr>
        <w:t xml:space="preserve"> e manutenção</w:t>
      </w:r>
      <w:r w:rsidR="00EA5635">
        <w:rPr>
          <w:sz w:val="28"/>
          <w:szCs w:val="28"/>
        </w:rPr>
        <w:t xml:space="preserve"> </w:t>
      </w:r>
      <w:r w:rsidR="00A94EE5">
        <w:rPr>
          <w:sz w:val="28"/>
          <w:szCs w:val="28"/>
        </w:rPr>
        <w:t>na marginal da</w:t>
      </w:r>
      <w:r w:rsidR="00E62A47">
        <w:rPr>
          <w:sz w:val="28"/>
          <w:szCs w:val="28"/>
        </w:rPr>
        <w:t xml:space="preserve"> empresa Macarrão Galo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27366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37B7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2026-06-18T12:36:00Z</dcterms:created>
  <dcterms:modified xsi:type="dcterms:W3CDTF">2026-06-18T12:36:00Z</dcterms:modified>
</cp:coreProperties>
</file>