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74AC9C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EA5635">
        <w:rPr>
          <w:sz w:val="28"/>
          <w:szCs w:val="28"/>
        </w:rPr>
        <w:t>pintura em todas as lombadas na</w:t>
      </w:r>
      <w:r w:rsidR="001370E9">
        <w:rPr>
          <w:sz w:val="28"/>
          <w:szCs w:val="28"/>
        </w:rPr>
        <w:t xml:space="preserve"> Rua </w:t>
      </w:r>
      <w:r w:rsidR="00151589">
        <w:rPr>
          <w:sz w:val="28"/>
          <w:szCs w:val="28"/>
        </w:rPr>
        <w:t>da Servidão</w:t>
      </w:r>
      <w:r w:rsidR="00EA5635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728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D85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2026-06-18T12:30:00Z</dcterms:created>
  <dcterms:modified xsi:type="dcterms:W3CDTF">2026-06-18T12:30:00Z</dcterms:modified>
</cp:coreProperties>
</file>