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617BC9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C36869">
        <w:rPr>
          <w:sz w:val="28"/>
          <w:szCs w:val="28"/>
        </w:rPr>
        <w:t>treco</w:t>
      </w:r>
      <w:r w:rsidR="00DB1C65">
        <w:rPr>
          <w:sz w:val="28"/>
          <w:szCs w:val="28"/>
        </w:rPr>
        <w:t xml:space="preserve"> na Rua </w:t>
      </w:r>
      <w:r w:rsidR="00F70AF2">
        <w:rPr>
          <w:sz w:val="28"/>
          <w:szCs w:val="28"/>
        </w:rPr>
        <w:t xml:space="preserve">Holanda, </w:t>
      </w:r>
      <w:r w:rsidR="00A73BB5">
        <w:rPr>
          <w:sz w:val="28"/>
          <w:szCs w:val="28"/>
        </w:rPr>
        <w:t>1</w:t>
      </w:r>
      <w:r w:rsidR="00C36869">
        <w:rPr>
          <w:sz w:val="28"/>
          <w:szCs w:val="28"/>
        </w:rPr>
        <w:t>56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277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3A67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2026-06-18T12:14:00Z</dcterms:created>
  <dcterms:modified xsi:type="dcterms:W3CDTF">2026-06-18T12:14:00Z</dcterms:modified>
</cp:coreProperties>
</file>