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A88" w14:paraId="5F8D5C41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FF4A88" w14:paraId="4D19150F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F4A88" w14:paraId="5649CC6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RECAPEAMENTO ASFÁLTICO DE LOGRADOUROS PÚBLICOS.</w:t>
      </w:r>
    </w:p>
    <w:p w:rsidR="00FF4A88" w14:paraId="68341B41" w14:textId="6F8073B6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2yxe2ha79q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Rua Maria Hibiner do n </w:t>
      </w:r>
      <w:r w:rsidR="00BA5345">
        <w:rPr>
          <w:rFonts w:ascii="Arial" w:eastAsia="Arial" w:hAnsi="Arial" w:cs="Arial"/>
          <w:color w:val="1F1F1F"/>
          <w:sz w:val="24"/>
          <w:szCs w:val="24"/>
        </w:rPr>
        <w:t>14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3 </w:t>
      </w:r>
      <w:r w:rsidR="00611ECB">
        <w:rPr>
          <w:rFonts w:ascii="Arial" w:eastAsia="Arial" w:hAnsi="Arial" w:cs="Arial"/>
          <w:color w:val="1F1F1F"/>
          <w:sz w:val="24"/>
          <w:szCs w:val="24"/>
        </w:rPr>
        <w:t>a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o n </w:t>
      </w:r>
      <w:r w:rsidR="00BA5345">
        <w:rPr>
          <w:rFonts w:ascii="Arial" w:eastAsia="Arial" w:hAnsi="Arial" w:cs="Arial"/>
          <w:color w:val="1F1F1F"/>
          <w:sz w:val="24"/>
          <w:szCs w:val="24"/>
        </w:rPr>
        <w:t>19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>0</w:t>
      </w:r>
      <w:r w:rsidR="00611ECB">
        <w:rPr>
          <w:rFonts w:ascii="Arial" w:eastAsia="Arial" w:hAnsi="Arial" w:cs="Arial"/>
          <w:color w:val="1F1F1F"/>
          <w:sz w:val="24"/>
          <w:szCs w:val="24"/>
        </w:rPr>
        <w:t>,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611ECB">
        <w:rPr>
          <w:rFonts w:ascii="Arial" w:eastAsia="Arial" w:hAnsi="Arial" w:cs="Arial"/>
          <w:color w:val="1F1F1F"/>
          <w:sz w:val="24"/>
          <w:szCs w:val="24"/>
        </w:rPr>
        <w:t>A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>lto de Rebouças</w:t>
      </w:r>
      <w:r>
        <w:rPr>
          <w:rFonts w:ascii="Arial" w:eastAsia="Arial" w:hAnsi="Arial" w:cs="Arial"/>
          <w:color w:val="1F1F1F"/>
          <w:sz w:val="24"/>
          <w:szCs w:val="24"/>
        </w:rPr>
        <w:t>, Sumaré/SP</w:t>
      </w:r>
    </w:p>
    <w:p w:rsidR="00FF4A88" w14:paraId="32068C8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F4A88" w:rsidP="00611ECB" w14:paraId="4049801D" w14:textId="063460D4">
      <w:pPr>
        <w:ind w:firstLine="720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da </w:t>
      </w:r>
      <w:r w:rsidRPr="00611ECB" w:rsidR="00611ECB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Rua Maria Hibiner do n </w:t>
      </w:r>
      <w:r w:rsidR="00BA5345">
        <w:rPr>
          <w:rFonts w:ascii="Arial" w:eastAsia="Arial" w:hAnsi="Arial" w:cs="Arial"/>
          <w:b/>
          <w:bCs/>
          <w:color w:val="1F1F1F"/>
          <w:sz w:val="24"/>
          <w:szCs w:val="24"/>
        </w:rPr>
        <w:t>14</w:t>
      </w:r>
      <w:r w:rsidRPr="00611ECB" w:rsidR="00611ECB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3 ao n </w:t>
      </w:r>
      <w:r w:rsidR="00BA5345">
        <w:rPr>
          <w:rFonts w:ascii="Arial" w:eastAsia="Arial" w:hAnsi="Arial" w:cs="Arial"/>
          <w:b/>
          <w:bCs/>
          <w:color w:val="1F1F1F"/>
          <w:sz w:val="24"/>
          <w:szCs w:val="24"/>
        </w:rPr>
        <w:t>19</w:t>
      </w:r>
      <w:r w:rsidRPr="00611ECB" w:rsidR="00611ECB">
        <w:rPr>
          <w:rFonts w:ascii="Arial" w:eastAsia="Arial" w:hAnsi="Arial" w:cs="Arial"/>
          <w:b/>
          <w:bCs/>
          <w:color w:val="1F1F1F"/>
          <w:sz w:val="24"/>
          <w:szCs w:val="24"/>
        </w:rPr>
        <w:t>0, Alto de Rebouças,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recapeamento do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FF4A88" w14:paraId="5EC4C26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munícipes. Essa situação contribui para o aumento do risco de acidentes, causa danos a veículos e dificulta a locomoção de pedestres, especialmente de pessoas com deficiência e idosos. Ademais, o desgaste do asfalto compromete a fluidez do tráfego, podendo impactar o transporte público e a prestação de serviços essenciais, além de acelerar a deterioração da infraestrutura urbana.</w:t>
      </w:r>
    </w:p>
    <w:p w:rsidR="00FF4A88" w14:paraId="3D630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urbana.</w:t>
      </w:r>
    </w:p>
    <w:p w:rsidR="00FF4A88" w14:paraId="1A71FEDA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com diligência no recapeamento dos logradouros públicos em questão, assegurando assim melhores condições de deslocamento e convívio para todos os cidadãos sumareenses.</w:t>
      </w:r>
    </w:p>
    <w:p w:rsidR="00FF4A88" w14:paraId="224AC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FF4A88" w14:paraId="2922980A" w14:textId="62B3CA1C">
      <w:pPr>
        <w:spacing w:line="252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11EC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611ECB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FF4A88" w14:paraId="2F2F85DC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88976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ECC1EA0-C13D-4559-A681-4DE2251E3B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2BF1E30-4AB6-4ADD-8C43-02F12EDD8A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681EB53-14AC-4E4D-B433-F848651CE2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2BA1749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mpcecda1b12p" w:colFirst="0" w:colLast="0"/>
  <w:bookmarkEnd w:id="1"/>
  <w:p w:rsidR="00FF4A88" w14:paraId="1B1E79F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Conector de Seta Reta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776313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696748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FF4A88" w14:paraId="7B399294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CB96CE1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F926AE3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7234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Agrupar 4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776794272" name="Agrupar 1776794272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739013" name="Retângulo 11557390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4A88" w14:paraId="46AF338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37277297" name="Agrupar 437277297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776679796" name="Retângulo 77667979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F4A88" w14:paraId="2391B8AA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2034080232" name="Agrupar 2034080232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674697424" name="Retângulo 674697424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4A88" w14:paraId="71EB6687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851594507" name="Agrupar 851594507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760907421" name="Retângulo 76090742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F4A88" w14:paraId="3A4290B0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15771434" name="Agrupar 1615771434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600531493" name="Retângulo 600531493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F4A88" w14:paraId="1BAD3D67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911488712" name="Forma Livre: Forma 1911488712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97590458" name="Forma Livre: Forma 1597590458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644420271" name="Forma Livre: Forma 1644420271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01189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95476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8"/>
    <w:rsid w:val="000B2652"/>
    <w:rsid w:val="004E0903"/>
    <w:rsid w:val="005B40A7"/>
    <w:rsid w:val="00611ECB"/>
    <w:rsid w:val="00936AAF"/>
    <w:rsid w:val="00BA5345"/>
    <w:rsid w:val="00FF4A8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8002DE-A30A-44A6-A019-39169827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1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/aFtzy3xH3QR39bFvgZUnGrZg==">CgMxLjAyDmguMnl4ZTJoYTc5cXE0Mg5oLm1wY2VjZGExYjEycDgAciExNWZEbVpkeFhybE5seDlnYXZWSzk0MGxPVU5pbjJ1WHo=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2025-02-13T12:06:00Z</dcterms:created>
  <dcterms:modified xsi:type="dcterms:W3CDTF">2026-06-15T17:11:00Z</dcterms:modified>
</cp:coreProperties>
</file>