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481D099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</w:p>
    <w:p w:rsidR="00776EA8" w:rsidP="00FA359C" w14:paraId="1873E0CF" w14:textId="598CEA4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 </w:t>
      </w:r>
      <w:r w:rsidRPr="00FA359C" w:rsidR="00FA359C">
        <w:rPr>
          <w:rFonts w:ascii="Arial" w:eastAsia="Arial" w:hAnsi="Arial" w:cs="Arial"/>
          <w:sz w:val="24"/>
          <w:szCs w:val="24"/>
        </w:rPr>
        <w:t>Adolfo Chebabi N.590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Bairro: JD.Viel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Sumaré</w:t>
      </w:r>
      <w:r w:rsidR="00FA359C">
        <w:rPr>
          <w:rFonts w:ascii="Arial" w:eastAsia="Arial" w:hAnsi="Arial" w:cs="Arial"/>
          <w:sz w:val="24"/>
          <w:szCs w:val="24"/>
        </w:rPr>
        <w:t>-SP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7E69BDDB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FA359C" w:rsidR="00FA359C">
        <w:rPr>
          <w:rFonts w:ascii="Arial" w:eastAsia="Arial" w:hAnsi="Arial" w:cs="Arial"/>
          <w:b/>
          <w:bCs/>
          <w:sz w:val="24"/>
          <w:szCs w:val="24"/>
        </w:rPr>
        <w:t>Rua Adolfo Chebabi N.590, Bairro: JD.Viel, Sumaré-SP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7F79770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D35DE">
        <w:rPr>
          <w:rFonts w:ascii="Arial" w:eastAsia="Arial" w:hAnsi="Arial" w:cs="Arial"/>
          <w:sz w:val="24"/>
          <w:szCs w:val="24"/>
        </w:rPr>
        <w:t>1</w:t>
      </w:r>
      <w:r w:rsidR="002F7746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D35DE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7243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4C4B7A-AC81-441E-B1C6-889ABFED5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51AE978-C3D4-49B2-B11F-440633596B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55D3D5D-E776-4956-B06C-AB9584E13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164098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140056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02836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01575E"/>
    <w:rsid w:val="001D35DE"/>
    <w:rsid w:val="002F7746"/>
    <w:rsid w:val="003910B5"/>
    <w:rsid w:val="006E4AC4"/>
    <w:rsid w:val="00753B9C"/>
    <w:rsid w:val="00776EA8"/>
    <w:rsid w:val="008164FE"/>
    <w:rsid w:val="00A3728F"/>
    <w:rsid w:val="00C925EB"/>
    <w:rsid w:val="00FA35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5</cp:revision>
  <dcterms:created xsi:type="dcterms:W3CDTF">2026-05-06T17:45:00Z</dcterms:created>
  <dcterms:modified xsi:type="dcterms:W3CDTF">2026-06-15T17:18:00Z</dcterms:modified>
</cp:coreProperties>
</file>